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96A" w:rsidRDefault="0019687D" w:rsidP="0019687D">
      <w:pPr>
        <w:jc w:val="center"/>
      </w:pPr>
      <w:r w:rsidRPr="0019687D">
        <w:rPr>
          <w:b/>
        </w:rPr>
        <w:t xml:space="preserve">  </w:t>
      </w:r>
      <w:r>
        <w:rPr>
          <w:b/>
        </w:rPr>
        <w:t xml:space="preserve">                               </w:t>
      </w:r>
      <w:r w:rsidRPr="0019687D">
        <w:rPr>
          <w:b/>
        </w:rPr>
        <w:t xml:space="preserve"> </w:t>
      </w:r>
      <w:r>
        <w:rPr>
          <w:b/>
        </w:rPr>
        <w:t xml:space="preserve">    </w:t>
      </w:r>
      <w:r w:rsidRPr="0019687D">
        <w:rPr>
          <w:b/>
        </w:rPr>
        <w:t>Урок 26</w:t>
      </w:r>
      <w:r>
        <w:t xml:space="preserve">                                                </w:t>
      </w:r>
      <w:r w:rsidRPr="0019687D">
        <w:rPr>
          <w:b/>
        </w:rPr>
        <w:t>Дата:</w:t>
      </w:r>
      <w:r w:rsidR="00153A9C">
        <w:t xml:space="preserve"> </w:t>
      </w:r>
    </w:p>
    <w:p w:rsidR="00153A9C" w:rsidRDefault="00153A9C" w:rsidP="00153A9C">
      <w:pPr>
        <w:jc w:val="both"/>
      </w:pPr>
      <w:r w:rsidRPr="00153A9C">
        <w:rPr>
          <w:b/>
        </w:rPr>
        <w:t>Тема:</w:t>
      </w:r>
      <w:r>
        <w:t xml:space="preserve">  Україна в роки гетьманування Івана Виговського</w:t>
      </w:r>
    </w:p>
    <w:p w:rsidR="0019687D" w:rsidRPr="00153A9C" w:rsidRDefault="0019687D" w:rsidP="00153A9C">
      <w:pPr>
        <w:jc w:val="both"/>
      </w:pPr>
      <w:r w:rsidRPr="0019687D">
        <w:rPr>
          <w:rStyle w:val="a4"/>
          <w:rFonts w:cs="Times New Roman"/>
          <w:color w:val="000000"/>
          <w:szCs w:val="28"/>
        </w:rPr>
        <w:t>Мета:</w:t>
      </w:r>
      <w:r w:rsidRPr="0019687D">
        <w:rPr>
          <w:rStyle w:val="apple-converted-space"/>
          <w:rFonts w:cs="Times New Roman"/>
          <w:color w:val="000000"/>
          <w:szCs w:val="28"/>
        </w:rPr>
        <w:t> </w:t>
      </w:r>
      <w:r w:rsidRPr="0019687D">
        <w:rPr>
          <w:rFonts w:cs="Times New Roman"/>
          <w:szCs w:val="28"/>
        </w:rPr>
        <w:t>охарактеризувати політичне становище Гетьманщини після смерті Б. Хмельницького, визначити основні засади внутрішньої і зовнішньої політики гетьмана Івана Виговського; розвивати в учнів уміння працювати з картою, аналізувати текстові та візуальні історичні джерела і на основі їх робити певні висновки та узагальнення, давати х</w:t>
      </w:r>
      <w:r>
        <w:rPr>
          <w:rFonts w:cs="Times New Roman"/>
          <w:szCs w:val="28"/>
        </w:rPr>
        <w:t>арактеристику історичним діячам</w:t>
      </w:r>
      <w:r w:rsidR="00487448">
        <w:rPr>
          <w:rFonts w:cs="Times New Roman"/>
          <w:szCs w:val="28"/>
        </w:rPr>
        <w:t xml:space="preserve"> та їх вчинкам</w:t>
      </w:r>
      <w:r>
        <w:rPr>
          <w:rFonts w:cs="Times New Roman"/>
          <w:szCs w:val="28"/>
        </w:rPr>
        <w:t>, виховувати інтерес до історії рідної країни та повагу до визначних діячів.</w:t>
      </w:r>
    </w:p>
    <w:p w:rsidR="0019687D" w:rsidRPr="0019687D" w:rsidRDefault="0019687D" w:rsidP="0019687D">
      <w:pPr>
        <w:jc w:val="both"/>
        <w:rPr>
          <w:rFonts w:cs="Times New Roman"/>
          <w:szCs w:val="28"/>
        </w:rPr>
      </w:pPr>
      <w:r w:rsidRPr="0019687D">
        <w:rPr>
          <w:rStyle w:val="a4"/>
          <w:rFonts w:cs="Times New Roman"/>
          <w:color w:val="000000"/>
          <w:szCs w:val="28"/>
        </w:rPr>
        <w:t>Основні поняття:</w:t>
      </w:r>
      <w:r w:rsidRPr="0019687D">
        <w:rPr>
          <w:rFonts w:cs="Times New Roman"/>
          <w:szCs w:val="28"/>
        </w:rPr>
        <w:t xml:space="preserve"> «Гадяцьки</w:t>
      </w:r>
      <w:r w:rsidR="00487448">
        <w:rPr>
          <w:rFonts w:cs="Times New Roman"/>
          <w:szCs w:val="28"/>
        </w:rPr>
        <w:t>й договір», «Конотопська битва», «громадянська війна», «федерація»</w:t>
      </w:r>
    </w:p>
    <w:p w:rsidR="0019687D" w:rsidRDefault="0019687D" w:rsidP="0019687D">
      <w:pPr>
        <w:jc w:val="both"/>
        <w:rPr>
          <w:rFonts w:cs="Times New Roman"/>
          <w:szCs w:val="28"/>
        </w:rPr>
      </w:pPr>
      <w:r w:rsidRPr="0019687D">
        <w:rPr>
          <w:rStyle w:val="a4"/>
          <w:rFonts w:cs="Times New Roman"/>
          <w:color w:val="000000"/>
          <w:szCs w:val="28"/>
        </w:rPr>
        <w:t xml:space="preserve">Обладнання: </w:t>
      </w:r>
      <w:r w:rsidRPr="0019687D">
        <w:rPr>
          <w:rStyle w:val="a4"/>
          <w:rFonts w:cs="Times New Roman"/>
          <w:b w:val="0"/>
          <w:color w:val="000000"/>
          <w:szCs w:val="28"/>
        </w:rPr>
        <w:t>карта</w:t>
      </w:r>
      <w:r>
        <w:rPr>
          <w:rStyle w:val="a4"/>
          <w:rFonts w:cs="Times New Roman"/>
          <w:b w:val="0"/>
          <w:color w:val="000000"/>
          <w:szCs w:val="28"/>
        </w:rPr>
        <w:t xml:space="preserve"> України, атлас «Гетьманська Україна за Івана Виговського (1657-1659 рр.)»,</w:t>
      </w:r>
      <w:r w:rsidRPr="0019687D">
        <w:rPr>
          <w:rStyle w:val="apple-converted-space"/>
          <w:rFonts w:cs="Times New Roman"/>
          <w:b/>
          <w:color w:val="000000"/>
          <w:szCs w:val="28"/>
        </w:rPr>
        <w:t> </w:t>
      </w:r>
      <w:r>
        <w:rPr>
          <w:rStyle w:val="apple-converted-space"/>
          <w:rFonts w:cs="Times New Roman"/>
          <w:b/>
          <w:color w:val="000000"/>
          <w:szCs w:val="28"/>
        </w:rPr>
        <w:t xml:space="preserve"> </w:t>
      </w:r>
      <w:r w:rsidRPr="0019687D">
        <w:rPr>
          <w:rFonts w:cs="Times New Roman"/>
          <w:szCs w:val="28"/>
        </w:rPr>
        <w:t>портрет</w:t>
      </w:r>
      <w:r>
        <w:rPr>
          <w:rFonts w:cs="Times New Roman"/>
          <w:szCs w:val="28"/>
        </w:rPr>
        <w:t xml:space="preserve">  </w:t>
      </w:r>
      <w:r w:rsidRPr="0019687D">
        <w:rPr>
          <w:rFonts w:cs="Times New Roman"/>
          <w:szCs w:val="28"/>
        </w:rPr>
        <w:t>І. Виговського</w:t>
      </w:r>
      <w:r>
        <w:rPr>
          <w:rFonts w:cs="Times New Roman"/>
          <w:szCs w:val="28"/>
        </w:rPr>
        <w:t xml:space="preserve"> та Юрія Хмельницького</w:t>
      </w:r>
      <w:r w:rsidRPr="0019687D">
        <w:rPr>
          <w:rFonts w:cs="Times New Roman"/>
          <w:szCs w:val="28"/>
        </w:rPr>
        <w:t>, карт</w:t>
      </w:r>
      <w:r>
        <w:rPr>
          <w:rFonts w:cs="Times New Roman"/>
          <w:szCs w:val="28"/>
        </w:rPr>
        <w:t>ки з документами</w:t>
      </w:r>
      <w:r w:rsidR="00487448">
        <w:rPr>
          <w:rFonts w:cs="Times New Roman"/>
          <w:szCs w:val="28"/>
        </w:rPr>
        <w:t xml:space="preserve"> а матеріалами</w:t>
      </w:r>
      <w:r w:rsidRPr="0019687D">
        <w:rPr>
          <w:rFonts w:cs="Times New Roman"/>
          <w:szCs w:val="28"/>
        </w:rPr>
        <w:t>.</w:t>
      </w:r>
    </w:p>
    <w:p w:rsidR="002C4B05" w:rsidRDefault="002C4B05" w:rsidP="0019687D">
      <w:pPr>
        <w:jc w:val="both"/>
        <w:rPr>
          <w:rFonts w:cs="Times New Roman"/>
          <w:b/>
          <w:szCs w:val="28"/>
        </w:rPr>
      </w:pPr>
      <w:r w:rsidRPr="002C4B05">
        <w:rPr>
          <w:rFonts w:cs="Times New Roman"/>
          <w:b/>
          <w:szCs w:val="28"/>
        </w:rPr>
        <w:t>Основні дати:</w:t>
      </w:r>
    </w:p>
    <w:p w:rsidR="00A23A24" w:rsidRDefault="00A23A24" w:rsidP="0019687D">
      <w:pPr>
        <w:jc w:val="both"/>
        <w:rPr>
          <w:rFonts w:cs="Times New Roman"/>
          <w:szCs w:val="28"/>
        </w:rPr>
      </w:pPr>
      <w:r>
        <w:rPr>
          <w:rFonts w:cs="Times New Roman"/>
          <w:b/>
          <w:szCs w:val="28"/>
        </w:rPr>
        <w:t>1657-1659 рр. -</w:t>
      </w:r>
      <w:r w:rsidR="0006076E">
        <w:rPr>
          <w:rFonts w:cs="Times New Roman"/>
          <w:b/>
          <w:szCs w:val="28"/>
        </w:rPr>
        <w:t xml:space="preserve"> </w:t>
      </w:r>
      <w:r w:rsidRPr="00A23A24">
        <w:rPr>
          <w:rFonts w:cs="Times New Roman"/>
          <w:szCs w:val="28"/>
        </w:rPr>
        <w:t>гетьманування Івана Виговського</w:t>
      </w:r>
    </w:p>
    <w:p w:rsidR="0006076E" w:rsidRDefault="0006076E" w:rsidP="0019687D">
      <w:pPr>
        <w:jc w:val="both"/>
        <w:rPr>
          <w:rFonts w:cs="Times New Roman"/>
          <w:szCs w:val="28"/>
        </w:rPr>
      </w:pPr>
      <w:r w:rsidRPr="0006076E">
        <w:rPr>
          <w:rFonts w:cs="Times New Roman"/>
          <w:b/>
          <w:szCs w:val="28"/>
        </w:rPr>
        <w:t>Травень 1658 року</w:t>
      </w:r>
      <w:r>
        <w:rPr>
          <w:rFonts w:cs="Times New Roman"/>
          <w:szCs w:val="28"/>
        </w:rPr>
        <w:t xml:space="preserve"> – антигетьманське повстання </w:t>
      </w:r>
    </w:p>
    <w:p w:rsidR="000E14E7" w:rsidRDefault="000E14E7" w:rsidP="0019687D">
      <w:pPr>
        <w:jc w:val="both"/>
        <w:rPr>
          <w:rFonts w:cs="Times New Roman"/>
          <w:szCs w:val="28"/>
        </w:rPr>
      </w:pPr>
      <w:r w:rsidRPr="007474DC">
        <w:rPr>
          <w:rFonts w:cs="Times New Roman"/>
          <w:b/>
          <w:szCs w:val="28"/>
        </w:rPr>
        <w:t>16 вересня 1658 року</w:t>
      </w:r>
      <w:r>
        <w:rPr>
          <w:rFonts w:cs="Times New Roman"/>
          <w:szCs w:val="28"/>
        </w:rPr>
        <w:t xml:space="preserve"> </w:t>
      </w:r>
      <w:r w:rsidR="007474DC">
        <w:rPr>
          <w:rFonts w:cs="Times New Roman"/>
          <w:szCs w:val="28"/>
        </w:rPr>
        <w:t>–</w:t>
      </w:r>
      <w:r>
        <w:rPr>
          <w:rFonts w:cs="Times New Roman"/>
          <w:szCs w:val="28"/>
        </w:rPr>
        <w:t xml:space="preserve"> </w:t>
      </w:r>
      <w:r w:rsidR="007474DC">
        <w:rPr>
          <w:rFonts w:cs="Times New Roman"/>
          <w:szCs w:val="28"/>
        </w:rPr>
        <w:t>Гадяцький договір</w:t>
      </w:r>
    </w:p>
    <w:p w:rsidR="002C4B05" w:rsidRPr="0036600C" w:rsidRDefault="00134012" w:rsidP="0036600C">
      <w:pPr>
        <w:jc w:val="both"/>
        <w:rPr>
          <w:rFonts w:cs="Times New Roman"/>
          <w:b/>
          <w:szCs w:val="28"/>
        </w:rPr>
      </w:pPr>
      <w:r>
        <w:rPr>
          <w:rFonts w:cs="Times New Roman"/>
          <w:b/>
          <w:szCs w:val="28"/>
        </w:rPr>
        <w:t xml:space="preserve">24-28 червня 1659 року – </w:t>
      </w:r>
      <w:r w:rsidRPr="00134012">
        <w:rPr>
          <w:rFonts w:cs="Times New Roman"/>
          <w:szCs w:val="28"/>
        </w:rPr>
        <w:t>Конотопська битва</w:t>
      </w:r>
    </w:p>
    <w:p w:rsidR="0019687D" w:rsidRPr="0019687D" w:rsidRDefault="0019687D" w:rsidP="0019687D">
      <w:pPr>
        <w:jc w:val="both"/>
        <w:rPr>
          <w:rFonts w:cs="Times New Roman"/>
          <w:szCs w:val="28"/>
        </w:rPr>
      </w:pPr>
      <w:r w:rsidRPr="0019687D">
        <w:rPr>
          <w:rStyle w:val="a4"/>
          <w:rFonts w:cs="Times New Roman"/>
          <w:color w:val="000000"/>
          <w:szCs w:val="28"/>
        </w:rPr>
        <w:t>Тип уроку</w:t>
      </w:r>
      <w:r w:rsidRPr="0019687D">
        <w:rPr>
          <w:rFonts w:cs="Times New Roman"/>
          <w:szCs w:val="28"/>
        </w:rPr>
        <w:t>: урок засвоєння нових знань.</w:t>
      </w:r>
    </w:p>
    <w:p w:rsidR="0019687D" w:rsidRPr="0019687D" w:rsidRDefault="0019687D" w:rsidP="0019687D">
      <w:pPr>
        <w:jc w:val="both"/>
        <w:rPr>
          <w:rFonts w:cs="Times New Roman"/>
          <w:szCs w:val="28"/>
        </w:rPr>
      </w:pPr>
      <w:r w:rsidRPr="0019687D">
        <w:rPr>
          <w:rStyle w:val="a4"/>
          <w:rFonts w:cs="Times New Roman"/>
          <w:color w:val="000000"/>
          <w:szCs w:val="28"/>
        </w:rPr>
        <w:t>Очікувані результати</w:t>
      </w:r>
    </w:p>
    <w:p w:rsidR="0019687D" w:rsidRPr="0019687D" w:rsidRDefault="0019687D" w:rsidP="0019687D">
      <w:pPr>
        <w:jc w:val="both"/>
        <w:rPr>
          <w:rFonts w:cs="Times New Roman"/>
          <w:szCs w:val="28"/>
        </w:rPr>
      </w:pPr>
      <w:r w:rsidRPr="0019687D">
        <w:rPr>
          <w:rFonts w:cs="Times New Roman"/>
          <w:szCs w:val="28"/>
        </w:rPr>
        <w:t>Після цього уроку учні зможуть:</w:t>
      </w:r>
    </w:p>
    <w:p w:rsidR="0019687D" w:rsidRPr="0019687D" w:rsidRDefault="0019687D" w:rsidP="0019687D">
      <w:pPr>
        <w:jc w:val="both"/>
        <w:rPr>
          <w:rFonts w:cs="Times New Roman"/>
          <w:szCs w:val="28"/>
        </w:rPr>
      </w:pPr>
      <w:r w:rsidRPr="0019687D">
        <w:rPr>
          <w:rFonts w:cs="Times New Roman"/>
          <w:szCs w:val="28"/>
        </w:rPr>
        <w:t>• характеризувати політичне становище Гетьманщини по смерті Б. Хмельницького;</w:t>
      </w:r>
    </w:p>
    <w:p w:rsidR="0019687D" w:rsidRPr="0019687D" w:rsidRDefault="0019687D" w:rsidP="0019687D">
      <w:pPr>
        <w:jc w:val="both"/>
        <w:rPr>
          <w:rFonts w:cs="Times New Roman"/>
          <w:szCs w:val="28"/>
        </w:rPr>
      </w:pPr>
      <w:r w:rsidRPr="0019687D">
        <w:rPr>
          <w:rFonts w:cs="Times New Roman"/>
          <w:szCs w:val="28"/>
        </w:rPr>
        <w:t>• визначати основні засади внутрішньої та зовнішньої політики гетьмана Івана Виговського;</w:t>
      </w:r>
    </w:p>
    <w:p w:rsidR="0019687D" w:rsidRPr="0019687D" w:rsidRDefault="0019687D" w:rsidP="0019687D">
      <w:pPr>
        <w:jc w:val="both"/>
        <w:rPr>
          <w:rFonts w:cs="Times New Roman"/>
          <w:szCs w:val="28"/>
        </w:rPr>
      </w:pPr>
      <w:r w:rsidRPr="0019687D">
        <w:rPr>
          <w:rFonts w:cs="Times New Roman"/>
          <w:szCs w:val="28"/>
        </w:rPr>
        <w:t>• пояснювати причини та наслідки московсько-української війни 1658—1659 рр. та укладення Гадяцького трактату;</w:t>
      </w:r>
    </w:p>
    <w:p w:rsidR="0019687D" w:rsidRPr="0019687D" w:rsidRDefault="0019687D" w:rsidP="0019687D">
      <w:pPr>
        <w:jc w:val="both"/>
        <w:rPr>
          <w:rFonts w:cs="Times New Roman"/>
          <w:szCs w:val="28"/>
        </w:rPr>
      </w:pPr>
      <w:r w:rsidRPr="0019687D">
        <w:rPr>
          <w:rFonts w:cs="Times New Roman"/>
          <w:szCs w:val="28"/>
        </w:rPr>
        <w:t>• визначати хронологічну послідовність основних подій;</w:t>
      </w:r>
    </w:p>
    <w:p w:rsidR="00D5333B" w:rsidRDefault="0019687D" w:rsidP="0036600C">
      <w:pPr>
        <w:jc w:val="both"/>
        <w:rPr>
          <w:rFonts w:cs="Times New Roman"/>
          <w:szCs w:val="28"/>
        </w:rPr>
      </w:pPr>
      <w:r w:rsidRPr="0019687D">
        <w:rPr>
          <w:rFonts w:cs="Times New Roman"/>
          <w:szCs w:val="28"/>
        </w:rPr>
        <w:lastRenderedPageBreak/>
        <w:t>• розвинути вміння працювати з картою, аналізувати текстові та візуальні історичні джерела і на їх основі робити певні висновки та узагальнення, давати характеристику історичним діячам.</w:t>
      </w:r>
    </w:p>
    <w:p w:rsidR="00D5333B" w:rsidRPr="00D5333B" w:rsidRDefault="00D5333B" w:rsidP="0019687D">
      <w:pPr>
        <w:jc w:val="both"/>
        <w:rPr>
          <w:rFonts w:cs="Times New Roman"/>
          <w:b/>
          <w:szCs w:val="28"/>
        </w:rPr>
      </w:pPr>
      <w:r w:rsidRPr="00D5333B">
        <w:rPr>
          <w:rFonts w:cs="Times New Roman"/>
          <w:b/>
          <w:szCs w:val="28"/>
        </w:rPr>
        <w:t>Епіграф уроку:</w:t>
      </w:r>
    </w:p>
    <w:p w:rsidR="00D5333B" w:rsidRDefault="00D5333B" w:rsidP="00D5333B">
      <w:pPr>
        <w:pStyle w:val="a5"/>
        <w:numPr>
          <w:ilvl w:val="0"/>
          <w:numId w:val="3"/>
        </w:numPr>
        <w:jc w:val="both"/>
        <w:rPr>
          <w:rFonts w:cs="Times New Roman"/>
          <w:szCs w:val="28"/>
        </w:rPr>
      </w:pPr>
      <w:r>
        <w:rPr>
          <w:rFonts w:cs="Times New Roman"/>
          <w:szCs w:val="28"/>
        </w:rPr>
        <w:t>Пане гетьмане Хмельницький,</w:t>
      </w:r>
    </w:p>
    <w:p w:rsidR="00D5333B" w:rsidRDefault="00D5333B" w:rsidP="00D5333B">
      <w:pPr>
        <w:pStyle w:val="a5"/>
        <w:ind w:left="1069" w:firstLine="0"/>
        <w:jc w:val="both"/>
        <w:rPr>
          <w:rFonts w:cs="Times New Roman"/>
          <w:szCs w:val="28"/>
        </w:rPr>
      </w:pPr>
      <w:r>
        <w:rPr>
          <w:rFonts w:cs="Times New Roman"/>
          <w:szCs w:val="28"/>
        </w:rPr>
        <w:t>Батю Зиновію наш чигиринський!</w:t>
      </w:r>
    </w:p>
    <w:p w:rsidR="00D5333B" w:rsidRDefault="00D5333B" w:rsidP="00D5333B">
      <w:pPr>
        <w:pStyle w:val="a5"/>
        <w:ind w:left="1069" w:firstLine="0"/>
        <w:jc w:val="both"/>
        <w:rPr>
          <w:rFonts w:cs="Times New Roman"/>
          <w:szCs w:val="28"/>
        </w:rPr>
      </w:pPr>
      <w:r>
        <w:rPr>
          <w:rFonts w:cs="Times New Roman"/>
          <w:szCs w:val="28"/>
        </w:rPr>
        <w:t>Не хочемо ми Івана Виговського,</w:t>
      </w:r>
    </w:p>
    <w:p w:rsidR="00D5333B" w:rsidRPr="00D5333B" w:rsidRDefault="00D5333B" w:rsidP="00D5333B">
      <w:pPr>
        <w:pStyle w:val="a5"/>
        <w:ind w:left="1069" w:firstLine="0"/>
        <w:jc w:val="both"/>
        <w:rPr>
          <w:rFonts w:cs="Times New Roman"/>
          <w:szCs w:val="28"/>
        </w:rPr>
      </w:pPr>
      <w:r>
        <w:rPr>
          <w:rFonts w:cs="Times New Roman"/>
          <w:szCs w:val="28"/>
        </w:rPr>
        <w:t>Бо він близько мостивих панів живе…</w:t>
      </w:r>
    </w:p>
    <w:p w:rsidR="0019687D" w:rsidRPr="00A76B00" w:rsidRDefault="0019687D" w:rsidP="0019687D">
      <w:pPr>
        <w:jc w:val="center"/>
        <w:rPr>
          <w:rStyle w:val="a4"/>
          <w:rFonts w:cs="Times New Roman"/>
          <w:color w:val="000000"/>
          <w:sz w:val="32"/>
          <w:szCs w:val="32"/>
          <w:u w:val="single"/>
        </w:rPr>
      </w:pPr>
      <w:r w:rsidRPr="00A76B00">
        <w:rPr>
          <w:rStyle w:val="a4"/>
          <w:rFonts w:cs="Times New Roman"/>
          <w:color w:val="000000"/>
          <w:sz w:val="32"/>
          <w:szCs w:val="32"/>
          <w:u w:val="single"/>
        </w:rPr>
        <w:t>Хід уроку</w:t>
      </w:r>
    </w:p>
    <w:p w:rsidR="00487448" w:rsidRDefault="00487448" w:rsidP="00487448">
      <w:pPr>
        <w:jc w:val="both"/>
        <w:rPr>
          <w:rStyle w:val="a4"/>
          <w:rFonts w:cs="Times New Roman"/>
          <w:color w:val="000000"/>
          <w:szCs w:val="28"/>
        </w:rPr>
      </w:pPr>
      <w:r>
        <w:rPr>
          <w:rStyle w:val="a4"/>
          <w:rFonts w:cs="Times New Roman"/>
          <w:color w:val="000000"/>
          <w:szCs w:val="28"/>
        </w:rPr>
        <w:t>І. Організаційний момент</w:t>
      </w:r>
    </w:p>
    <w:p w:rsidR="00487448" w:rsidRDefault="00487448" w:rsidP="00487448">
      <w:pPr>
        <w:jc w:val="both"/>
        <w:rPr>
          <w:rStyle w:val="a4"/>
          <w:rFonts w:cs="Times New Roman"/>
          <w:color w:val="000000"/>
          <w:szCs w:val="28"/>
        </w:rPr>
      </w:pPr>
      <w:r>
        <w:rPr>
          <w:rStyle w:val="a4"/>
          <w:rFonts w:cs="Times New Roman"/>
          <w:color w:val="000000"/>
          <w:szCs w:val="28"/>
        </w:rPr>
        <w:t>ІІ. Ознайомлення учнів із темою, планом та очікуваними результатами уроку</w:t>
      </w:r>
      <w:r w:rsidR="00A23A24">
        <w:rPr>
          <w:rStyle w:val="a4"/>
          <w:rFonts w:cs="Times New Roman"/>
          <w:color w:val="000000"/>
          <w:szCs w:val="28"/>
        </w:rPr>
        <w:t xml:space="preserve"> </w:t>
      </w:r>
      <w:r w:rsidR="00A23A24" w:rsidRPr="00A23A24">
        <w:rPr>
          <w:rStyle w:val="a4"/>
          <w:rFonts w:cs="Times New Roman"/>
          <w:b w:val="0"/>
          <w:i/>
          <w:color w:val="000000"/>
          <w:szCs w:val="28"/>
        </w:rPr>
        <w:t>(слайд 1-3)</w:t>
      </w:r>
    </w:p>
    <w:p w:rsidR="00487448" w:rsidRPr="00487448" w:rsidRDefault="00487448" w:rsidP="00487448">
      <w:pPr>
        <w:jc w:val="center"/>
        <w:rPr>
          <w:rStyle w:val="a4"/>
          <w:rFonts w:cs="Times New Roman"/>
          <w:b w:val="0"/>
          <w:i/>
          <w:color w:val="000000"/>
          <w:szCs w:val="28"/>
        </w:rPr>
      </w:pPr>
      <w:r w:rsidRPr="00487448">
        <w:rPr>
          <w:rStyle w:val="a4"/>
          <w:rFonts w:cs="Times New Roman"/>
          <w:b w:val="0"/>
          <w:i/>
          <w:color w:val="000000"/>
          <w:szCs w:val="28"/>
        </w:rPr>
        <w:t>План уроку:</w:t>
      </w:r>
    </w:p>
    <w:p w:rsidR="00443B96" w:rsidRPr="00487448" w:rsidRDefault="00443B96" w:rsidP="00487448">
      <w:pPr>
        <w:numPr>
          <w:ilvl w:val="0"/>
          <w:numId w:val="2"/>
        </w:numPr>
        <w:jc w:val="both"/>
        <w:rPr>
          <w:rFonts w:cs="Times New Roman"/>
          <w:bCs/>
          <w:color w:val="000000"/>
          <w:szCs w:val="28"/>
        </w:rPr>
      </w:pPr>
      <w:r w:rsidRPr="00487448">
        <w:rPr>
          <w:rFonts w:cs="Times New Roman"/>
          <w:bCs/>
          <w:color w:val="000000"/>
          <w:szCs w:val="28"/>
        </w:rPr>
        <w:t>Перше гетьманство Юрія Хмельницького</w:t>
      </w:r>
    </w:p>
    <w:p w:rsidR="00443B96" w:rsidRPr="00487448" w:rsidRDefault="00443B96" w:rsidP="00487448">
      <w:pPr>
        <w:numPr>
          <w:ilvl w:val="0"/>
          <w:numId w:val="2"/>
        </w:numPr>
        <w:jc w:val="both"/>
        <w:rPr>
          <w:rFonts w:cs="Times New Roman"/>
          <w:bCs/>
          <w:color w:val="000000"/>
          <w:szCs w:val="28"/>
        </w:rPr>
      </w:pPr>
      <w:r w:rsidRPr="00487448">
        <w:rPr>
          <w:rFonts w:cs="Times New Roman"/>
          <w:bCs/>
          <w:color w:val="000000"/>
          <w:szCs w:val="28"/>
        </w:rPr>
        <w:t>Іван Виговський (1657-1659)</w:t>
      </w:r>
    </w:p>
    <w:p w:rsidR="00F1471E" w:rsidRDefault="00443B96" w:rsidP="00F1471E">
      <w:pPr>
        <w:numPr>
          <w:ilvl w:val="0"/>
          <w:numId w:val="2"/>
        </w:numPr>
        <w:jc w:val="both"/>
        <w:rPr>
          <w:rFonts w:cs="Times New Roman"/>
          <w:bCs/>
          <w:color w:val="000000"/>
          <w:szCs w:val="28"/>
        </w:rPr>
      </w:pPr>
      <w:r w:rsidRPr="00487448">
        <w:rPr>
          <w:rFonts w:cs="Times New Roman"/>
          <w:bCs/>
          <w:color w:val="000000"/>
          <w:szCs w:val="28"/>
        </w:rPr>
        <w:t>Гадяцький договір</w:t>
      </w:r>
    </w:p>
    <w:p w:rsidR="00F1471E" w:rsidRDefault="00F1471E" w:rsidP="00F1471E">
      <w:pPr>
        <w:numPr>
          <w:ilvl w:val="0"/>
          <w:numId w:val="2"/>
        </w:numPr>
        <w:jc w:val="both"/>
        <w:rPr>
          <w:rFonts w:cs="Times New Roman"/>
          <w:bCs/>
          <w:color w:val="000000"/>
          <w:szCs w:val="28"/>
        </w:rPr>
      </w:pPr>
      <w:r>
        <w:rPr>
          <w:rFonts w:cs="Times New Roman"/>
          <w:bCs/>
          <w:color w:val="000000"/>
          <w:szCs w:val="28"/>
        </w:rPr>
        <w:t>Українсько-російська війна</w:t>
      </w:r>
    </w:p>
    <w:p w:rsidR="00F20520" w:rsidRPr="00F1471E" w:rsidRDefault="00F20520" w:rsidP="00F1471E">
      <w:pPr>
        <w:ind w:left="720" w:firstLine="0"/>
        <w:jc w:val="both"/>
        <w:rPr>
          <w:rStyle w:val="a4"/>
          <w:rFonts w:cs="Times New Roman"/>
          <w:b w:val="0"/>
          <w:color w:val="000000"/>
          <w:szCs w:val="28"/>
        </w:rPr>
      </w:pPr>
      <w:r w:rsidRPr="00F1471E">
        <w:rPr>
          <w:rStyle w:val="a4"/>
          <w:rFonts w:cs="Times New Roman"/>
          <w:color w:val="000000"/>
          <w:szCs w:val="28"/>
        </w:rPr>
        <w:t>І</w:t>
      </w:r>
      <w:r w:rsidR="00487448" w:rsidRPr="00F1471E">
        <w:rPr>
          <w:rStyle w:val="a4"/>
          <w:rFonts w:cs="Times New Roman"/>
          <w:color w:val="000000"/>
          <w:szCs w:val="28"/>
        </w:rPr>
        <w:t>ІІ</w:t>
      </w:r>
      <w:r w:rsidRPr="00F1471E">
        <w:rPr>
          <w:rStyle w:val="a4"/>
          <w:rFonts w:cs="Times New Roman"/>
          <w:color w:val="000000"/>
          <w:szCs w:val="28"/>
        </w:rPr>
        <w:t>. Актуалізація опорних знань учнів</w:t>
      </w:r>
    </w:p>
    <w:p w:rsidR="00F20520" w:rsidRPr="00487448" w:rsidRDefault="00F20520" w:rsidP="00487448">
      <w:pPr>
        <w:ind w:firstLine="0"/>
        <w:jc w:val="both"/>
        <w:rPr>
          <w:rFonts w:cs="Times New Roman"/>
          <w:i/>
          <w:szCs w:val="28"/>
        </w:rPr>
      </w:pPr>
      <w:r w:rsidRPr="00487448">
        <w:rPr>
          <w:rStyle w:val="a4"/>
          <w:rFonts w:cs="Times New Roman"/>
          <w:b w:val="0"/>
          <w:i/>
          <w:color w:val="000000"/>
          <w:szCs w:val="28"/>
        </w:rPr>
        <w:t>Евристична бесіда:</w:t>
      </w:r>
    </w:p>
    <w:p w:rsidR="0019687D" w:rsidRPr="00487448" w:rsidRDefault="002C4B05" w:rsidP="00487448">
      <w:pPr>
        <w:pStyle w:val="a5"/>
        <w:numPr>
          <w:ilvl w:val="0"/>
          <w:numId w:val="1"/>
        </w:numPr>
        <w:jc w:val="both"/>
        <w:rPr>
          <w:rFonts w:cs="Times New Roman"/>
          <w:szCs w:val="28"/>
        </w:rPr>
      </w:pPr>
      <w:r w:rsidRPr="00487448">
        <w:rPr>
          <w:rFonts w:cs="Times New Roman"/>
          <w:szCs w:val="28"/>
        </w:rPr>
        <w:t>Які основні положення українсько-московського договору 1654 року?</w:t>
      </w:r>
    </w:p>
    <w:p w:rsidR="006A260D" w:rsidRDefault="006A260D" w:rsidP="002C4B05">
      <w:pPr>
        <w:pStyle w:val="a5"/>
        <w:numPr>
          <w:ilvl w:val="0"/>
          <w:numId w:val="1"/>
        </w:numPr>
        <w:jc w:val="both"/>
        <w:rPr>
          <w:rFonts w:cs="Times New Roman"/>
          <w:szCs w:val="28"/>
        </w:rPr>
      </w:pPr>
      <w:r>
        <w:rPr>
          <w:rFonts w:cs="Times New Roman"/>
          <w:szCs w:val="28"/>
        </w:rPr>
        <w:t>Чи пішли б ви на місці Богдана Хмельницького на укладення Московського договору?</w:t>
      </w:r>
    </w:p>
    <w:p w:rsidR="006A260D" w:rsidRPr="006A260D" w:rsidRDefault="002C4B05" w:rsidP="006A260D">
      <w:pPr>
        <w:pStyle w:val="a5"/>
        <w:numPr>
          <w:ilvl w:val="0"/>
          <w:numId w:val="1"/>
        </w:numPr>
        <w:jc w:val="both"/>
        <w:rPr>
          <w:rFonts w:cs="Times New Roman"/>
          <w:szCs w:val="28"/>
        </w:rPr>
      </w:pPr>
      <w:r>
        <w:rPr>
          <w:rFonts w:cs="Times New Roman"/>
          <w:szCs w:val="28"/>
        </w:rPr>
        <w:t>Які найважливіші результати для України мала Національно-визвольна війна у 1648-1657 рр.</w:t>
      </w:r>
    </w:p>
    <w:p w:rsidR="002C4B05" w:rsidRDefault="002C4B05" w:rsidP="002C4B05">
      <w:pPr>
        <w:pStyle w:val="a5"/>
        <w:numPr>
          <w:ilvl w:val="0"/>
          <w:numId w:val="1"/>
        </w:numPr>
        <w:jc w:val="both"/>
        <w:rPr>
          <w:rFonts w:cs="Times New Roman"/>
          <w:szCs w:val="28"/>
        </w:rPr>
      </w:pPr>
      <w:r>
        <w:rPr>
          <w:rFonts w:cs="Times New Roman"/>
          <w:szCs w:val="28"/>
        </w:rPr>
        <w:t>Які умови Віленської угоди 1656 року?</w:t>
      </w:r>
    </w:p>
    <w:p w:rsidR="002C4B05" w:rsidRDefault="002C4B05" w:rsidP="002C4B05">
      <w:pPr>
        <w:pStyle w:val="a5"/>
        <w:numPr>
          <w:ilvl w:val="0"/>
          <w:numId w:val="1"/>
        </w:numPr>
        <w:jc w:val="both"/>
        <w:rPr>
          <w:rFonts w:cs="Times New Roman"/>
          <w:szCs w:val="28"/>
        </w:rPr>
      </w:pPr>
      <w:r>
        <w:rPr>
          <w:rFonts w:cs="Times New Roman"/>
          <w:szCs w:val="28"/>
        </w:rPr>
        <w:t>Чи відобразилась вона на становищі Української козацької держави?</w:t>
      </w:r>
      <w:r w:rsidR="006A260D">
        <w:rPr>
          <w:rFonts w:cs="Times New Roman"/>
          <w:szCs w:val="28"/>
        </w:rPr>
        <w:t xml:space="preserve"> Я</w:t>
      </w:r>
      <w:r>
        <w:rPr>
          <w:rFonts w:cs="Times New Roman"/>
          <w:szCs w:val="28"/>
        </w:rPr>
        <w:t>кщо так, то яким чином?</w:t>
      </w:r>
    </w:p>
    <w:p w:rsidR="002C4B05" w:rsidRDefault="002C4B05" w:rsidP="002C4B05">
      <w:pPr>
        <w:pStyle w:val="a5"/>
        <w:numPr>
          <w:ilvl w:val="0"/>
          <w:numId w:val="1"/>
        </w:numPr>
        <w:jc w:val="both"/>
        <w:rPr>
          <w:rFonts w:cs="Times New Roman"/>
          <w:szCs w:val="28"/>
        </w:rPr>
      </w:pPr>
      <w:r>
        <w:rPr>
          <w:rFonts w:cs="Times New Roman"/>
          <w:szCs w:val="28"/>
        </w:rPr>
        <w:t xml:space="preserve">Чи можна вважати правомірним, що Хмельницький після укладення Віленської угоди між Москвою та Польщею пішов на союз із </w:t>
      </w:r>
      <w:r w:rsidR="00B342AF">
        <w:rPr>
          <w:rFonts w:cs="Times New Roman"/>
          <w:szCs w:val="28"/>
        </w:rPr>
        <w:t>іншими державами?</w:t>
      </w:r>
    </w:p>
    <w:p w:rsidR="006A260D" w:rsidRDefault="006A260D" w:rsidP="002C4B05">
      <w:pPr>
        <w:pStyle w:val="a5"/>
        <w:numPr>
          <w:ilvl w:val="0"/>
          <w:numId w:val="1"/>
        </w:numPr>
        <w:jc w:val="both"/>
        <w:rPr>
          <w:rFonts w:cs="Times New Roman"/>
          <w:szCs w:val="28"/>
        </w:rPr>
      </w:pPr>
      <w:r>
        <w:rPr>
          <w:rFonts w:cs="Times New Roman"/>
          <w:szCs w:val="28"/>
        </w:rPr>
        <w:lastRenderedPageBreak/>
        <w:t>Як розвивались воєнні події у 1656-1657 рр.?</w:t>
      </w:r>
    </w:p>
    <w:p w:rsidR="006A260D" w:rsidRDefault="0028774C" w:rsidP="002C4B05">
      <w:pPr>
        <w:pStyle w:val="a5"/>
        <w:numPr>
          <w:ilvl w:val="0"/>
          <w:numId w:val="1"/>
        </w:numPr>
        <w:jc w:val="both"/>
        <w:rPr>
          <w:rFonts w:cs="Times New Roman"/>
          <w:szCs w:val="28"/>
        </w:rPr>
      </w:pPr>
      <w:r>
        <w:rPr>
          <w:rFonts w:cs="Times New Roman"/>
          <w:szCs w:val="28"/>
        </w:rPr>
        <w:t>Чи можна назвати їх успішними у 1657 році?</w:t>
      </w:r>
    </w:p>
    <w:p w:rsidR="0028774C" w:rsidRDefault="0028774C" w:rsidP="002C4B05">
      <w:pPr>
        <w:pStyle w:val="a5"/>
        <w:numPr>
          <w:ilvl w:val="0"/>
          <w:numId w:val="1"/>
        </w:numPr>
        <w:jc w:val="both"/>
        <w:rPr>
          <w:rFonts w:cs="Times New Roman"/>
          <w:szCs w:val="28"/>
        </w:rPr>
      </w:pPr>
      <w:r>
        <w:rPr>
          <w:rFonts w:cs="Times New Roman"/>
          <w:szCs w:val="28"/>
        </w:rPr>
        <w:t>Яке значення діяльності Богдана Хмельницького для України? Як ви  особисто ставитесь до його постаті?</w:t>
      </w:r>
    </w:p>
    <w:p w:rsidR="00487448" w:rsidRDefault="00487448" w:rsidP="00A76B00">
      <w:pPr>
        <w:ind w:firstLine="0"/>
        <w:jc w:val="both"/>
        <w:rPr>
          <w:rFonts w:cs="Times New Roman"/>
          <w:b/>
          <w:szCs w:val="28"/>
        </w:rPr>
      </w:pPr>
      <w:r w:rsidRPr="00A76B00">
        <w:rPr>
          <w:rFonts w:cs="Times New Roman"/>
          <w:b/>
          <w:szCs w:val="28"/>
          <w:lang w:val="en-US"/>
        </w:rPr>
        <w:t>IV</w:t>
      </w:r>
      <w:r w:rsidRPr="00153A9C">
        <w:rPr>
          <w:rFonts w:cs="Times New Roman"/>
          <w:b/>
          <w:szCs w:val="28"/>
        </w:rPr>
        <w:t xml:space="preserve">. </w:t>
      </w:r>
      <w:r w:rsidR="00A76B00">
        <w:rPr>
          <w:rFonts w:cs="Times New Roman"/>
          <w:b/>
          <w:szCs w:val="28"/>
        </w:rPr>
        <w:t>Мотивація навчальної діяльності</w:t>
      </w:r>
    </w:p>
    <w:p w:rsidR="00A76B00" w:rsidRDefault="00A76B00" w:rsidP="00A76B00">
      <w:pPr>
        <w:jc w:val="both"/>
      </w:pPr>
      <w:r w:rsidRPr="00A76B00">
        <w:rPr>
          <w:i/>
        </w:rPr>
        <w:t>Розповідь учителя:</w:t>
      </w:r>
      <w:r>
        <w:t xml:space="preserve"> Політична та економічна ситуація в Україні, що склалася по смерті Б. Хмельницького, була досить складною. Вона визначалася такими факторами:</w:t>
      </w:r>
    </w:p>
    <w:p w:rsidR="00A76B00" w:rsidRDefault="00A76B00" w:rsidP="00A76B00">
      <w:pPr>
        <w:jc w:val="both"/>
      </w:pPr>
      <w:r>
        <w:t>1. Царський уряд ігнорував інтереси Української держави.</w:t>
      </w:r>
    </w:p>
    <w:p w:rsidR="00A76B00" w:rsidRDefault="00A76B00" w:rsidP="00A76B00">
      <w:pPr>
        <w:jc w:val="both"/>
      </w:pPr>
      <w:r>
        <w:t>2. Зазнала невдач українсько-трансільванська воєнна кампанія 1657 р. у Польщі.</w:t>
      </w:r>
    </w:p>
    <w:p w:rsidR="00A76B00" w:rsidRDefault="00A76B00" w:rsidP="00A76B00">
      <w:pPr>
        <w:jc w:val="both"/>
      </w:pPr>
      <w:r>
        <w:t>3. У ході війни не відбулося об’єднання всіх українських земель.</w:t>
      </w:r>
    </w:p>
    <w:p w:rsidR="00A76B00" w:rsidRDefault="00A76B00" w:rsidP="00A76B00">
      <w:pPr>
        <w:jc w:val="both"/>
      </w:pPr>
      <w:r>
        <w:t>4. Посилилося соціальне напруження в суспільстві.</w:t>
      </w:r>
    </w:p>
    <w:p w:rsidR="00A76B00" w:rsidRDefault="00A76B00" w:rsidP="00A76B00">
      <w:pPr>
        <w:jc w:val="both"/>
      </w:pPr>
      <w:r>
        <w:t>5. Погіршилося матеріальне становище козацтва. У розореної війною держави не було коштів на платню козакам за службу. Козацька ж старшина тим часом збагачувалася за рахунок прибутків з оренди.</w:t>
      </w:r>
    </w:p>
    <w:p w:rsidR="00A76B00" w:rsidRDefault="00A76B00" w:rsidP="00A76B00">
      <w:pPr>
        <w:jc w:val="both"/>
      </w:pPr>
      <w:r>
        <w:t>6. На Запорозькій Січі назрівав соціальний вибух. Запорожці вимагали для себе платні. Вони домагалися права безперешкодно ходити за здобиччю у татарські і турецькі володіння, лунали також заклики йти походом на городову старшину.</w:t>
      </w:r>
    </w:p>
    <w:p w:rsidR="00D5333B" w:rsidRDefault="00A76B00" w:rsidP="00D5333B">
      <w:pPr>
        <w:jc w:val="both"/>
      </w:pPr>
      <w:r>
        <w:t>7. На новообраного гетьмана, який повинен був обійняти цю посаду після смерті Хмельницького, покладалося важливе завдання — ліквідувати соціальне напруження в українському суспільстві й продовжити боротьбу за національне визволення українських земель та об’єднання їх в одній державі.</w:t>
      </w:r>
    </w:p>
    <w:p w:rsidR="00487448" w:rsidRDefault="00487448" w:rsidP="00D5333B">
      <w:pPr>
        <w:jc w:val="both"/>
        <w:rPr>
          <w:rFonts w:cs="Times New Roman"/>
          <w:b/>
          <w:szCs w:val="28"/>
          <w:lang w:val="ru-RU"/>
        </w:rPr>
      </w:pPr>
      <w:r w:rsidRPr="00D5333B">
        <w:rPr>
          <w:rFonts w:cs="Times New Roman"/>
          <w:b/>
          <w:szCs w:val="28"/>
          <w:lang w:val="en-US"/>
        </w:rPr>
        <w:t>V</w:t>
      </w:r>
      <w:r w:rsidRPr="00D5333B">
        <w:rPr>
          <w:rFonts w:cs="Times New Roman"/>
          <w:b/>
          <w:szCs w:val="28"/>
          <w:lang w:val="ru-RU"/>
        </w:rPr>
        <w:t>.</w:t>
      </w:r>
      <w:r w:rsidR="00D5333B" w:rsidRPr="00D5333B">
        <w:rPr>
          <w:rFonts w:cs="Times New Roman"/>
          <w:b/>
          <w:szCs w:val="28"/>
          <w:lang w:val="ru-RU"/>
        </w:rPr>
        <w:t xml:space="preserve"> Сприйняття та усвідомлення навчального матеріалу</w:t>
      </w:r>
    </w:p>
    <w:p w:rsidR="00D5333B" w:rsidRDefault="00D5333B" w:rsidP="00D5333B">
      <w:pPr>
        <w:ind w:left="720" w:firstLine="0"/>
        <w:jc w:val="both"/>
        <w:rPr>
          <w:rFonts w:cs="Times New Roman"/>
          <w:b/>
          <w:bCs/>
          <w:color w:val="000000"/>
          <w:szCs w:val="28"/>
        </w:rPr>
      </w:pPr>
      <w:r>
        <w:rPr>
          <w:rFonts w:cs="Times New Roman"/>
          <w:b/>
          <w:szCs w:val="28"/>
          <w:lang w:val="ru-RU"/>
        </w:rPr>
        <w:t>1.</w:t>
      </w:r>
      <w:r w:rsidRPr="00D5333B">
        <w:rPr>
          <w:rFonts w:cs="Times New Roman"/>
          <w:bCs/>
          <w:color w:val="000000"/>
          <w:szCs w:val="28"/>
        </w:rPr>
        <w:t xml:space="preserve"> </w:t>
      </w:r>
      <w:r w:rsidRPr="00D5333B">
        <w:rPr>
          <w:rFonts w:cs="Times New Roman"/>
          <w:b/>
          <w:bCs/>
          <w:color w:val="000000"/>
          <w:szCs w:val="28"/>
        </w:rPr>
        <w:t>Перше гетьманство Юрія Хмельницького</w:t>
      </w:r>
      <w:r w:rsidR="00A23A24">
        <w:rPr>
          <w:rFonts w:cs="Times New Roman"/>
          <w:b/>
          <w:bCs/>
          <w:color w:val="000000"/>
          <w:szCs w:val="28"/>
        </w:rPr>
        <w:t xml:space="preserve"> </w:t>
      </w:r>
      <w:r w:rsidR="00A23A24" w:rsidRPr="00153A9C">
        <w:rPr>
          <w:rFonts w:cs="Times New Roman"/>
          <w:b/>
          <w:bCs/>
          <w:color w:val="000000"/>
          <w:szCs w:val="28"/>
        </w:rPr>
        <w:t>(слайд 4-6)</w:t>
      </w:r>
    </w:p>
    <w:p w:rsidR="00D5333B" w:rsidRPr="00D5333B" w:rsidRDefault="00D5333B" w:rsidP="00D5333B">
      <w:pPr>
        <w:ind w:left="720" w:firstLine="0"/>
        <w:jc w:val="both"/>
        <w:rPr>
          <w:rFonts w:cs="Times New Roman"/>
          <w:bCs/>
          <w:i/>
          <w:color w:val="000000"/>
          <w:szCs w:val="28"/>
        </w:rPr>
      </w:pPr>
      <w:r w:rsidRPr="00D5333B">
        <w:rPr>
          <w:rFonts w:cs="Times New Roman"/>
          <w:i/>
          <w:szCs w:val="28"/>
          <w:lang w:val="ru-RU"/>
        </w:rPr>
        <w:t>Розповідь учителя:</w:t>
      </w:r>
      <w:r w:rsidRPr="00D5333B">
        <w:rPr>
          <w:rFonts w:cs="Times New Roman"/>
          <w:bCs/>
          <w:i/>
          <w:color w:val="000000"/>
          <w:szCs w:val="28"/>
        </w:rPr>
        <w:t xml:space="preserve"> </w:t>
      </w:r>
    </w:p>
    <w:p w:rsidR="00D5333B" w:rsidRDefault="00D5333B" w:rsidP="00D5333B">
      <w:pPr>
        <w:jc w:val="both"/>
        <w:rPr>
          <w:rFonts w:cs="Times New Roman"/>
          <w:bCs/>
          <w:color w:val="000000"/>
          <w:szCs w:val="28"/>
        </w:rPr>
      </w:pPr>
      <w:r>
        <w:rPr>
          <w:rFonts w:cs="Times New Roman"/>
          <w:bCs/>
          <w:color w:val="000000"/>
          <w:szCs w:val="28"/>
        </w:rPr>
        <w:t>По смерті Б. Хмельницького у липні 1657 року старшина послухавши його передсмертних прохань пішла на утвердження монархічної форми правління і проголосила гетьманом його молодшого сина Юрія Хмельницького.</w:t>
      </w:r>
    </w:p>
    <w:p w:rsidR="00D5333B" w:rsidRDefault="00D5333B" w:rsidP="00D5333B">
      <w:pPr>
        <w:jc w:val="both"/>
        <w:rPr>
          <w:rFonts w:cs="Times New Roman"/>
          <w:bCs/>
          <w:i/>
          <w:color w:val="000000"/>
          <w:szCs w:val="28"/>
        </w:rPr>
      </w:pPr>
      <w:r w:rsidRPr="00D5333B">
        <w:rPr>
          <w:rFonts w:cs="Times New Roman"/>
          <w:bCs/>
          <w:i/>
          <w:color w:val="000000"/>
          <w:szCs w:val="28"/>
        </w:rPr>
        <w:lastRenderedPageBreak/>
        <w:t>Виступ учня із випереджаючим завданням: короткою біографічною довідкою про Ю. Хмельницького</w:t>
      </w:r>
      <w:r>
        <w:rPr>
          <w:rFonts w:cs="Times New Roman"/>
          <w:bCs/>
          <w:i/>
          <w:color w:val="000000"/>
          <w:szCs w:val="28"/>
        </w:rPr>
        <w:t>.</w:t>
      </w:r>
    </w:p>
    <w:p w:rsidR="00A23A24" w:rsidRDefault="00A23A24" w:rsidP="00A23A24">
      <w:pPr>
        <w:pStyle w:val="a5"/>
        <w:numPr>
          <w:ilvl w:val="0"/>
          <w:numId w:val="4"/>
        </w:numPr>
        <w:jc w:val="both"/>
        <w:rPr>
          <w:rFonts w:cs="Times New Roman"/>
          <w:b/>
          <w:bCs/>
          <w:color w:val="000000"/>
          <w:szCs w:val="28"/>
        </w:rPr>
      </w:pPr>
      <w:r w:rsidRPr="00A23A24">
        <w:rPr>
          <w:rFonts w:cs="Times New Roman"/>
          <w:b/>
          <w:bCs/>
          <w:color w:val="000000"/>
          <w:szCs w:val="28"/>
        </w:rPr>
        <w:t>Іван Виговський (1657-1659)</w:t>
      </w:r>
      <w:r w:rsidR="00153A9C">
        <w:rPr>
          <w:rFonts w:cs="Times New Roman"/>
          <w:b/>
          <w:bCs/>
          <w:color w:val="000000"/>
          <w:szCs w:val="28"/>
        </w:rPr>
        <w:t xml:space="preserve"> (слайд 7-9)</w:t>
      </w:r>
    </w:p>
    <w:p w:rsidR="00A23A24" w:rsidRDefault="00A23A24" w:rsidP="00A23A24">
      <w:pPr>
        <w:jc w:val="both"/>
        <w:rPr>
          <w:rFonts w:cs="Times New Roman"/>
          <w:bCs/>
          <w:i/>
          <w:color w:val="000000"/>
          <w:szCs w:val="28"/>
        </w:rPr>
      </w:pPr>
      <w:r w:rsidRPr="00A23A24">
        <w:rPr>
          <w:rFonts w:cs="Times New Roman"/>
          <w:bCs/>
          <w:i/>
          <w:color w:val="000000"/>
          <w:szCs w:val="28"/>
        </w:rPr>
        <w:t xml:space="preserve">Виступ учня із випереджаючим завданням: короткою біографічною довідкою про </w:t>
      </w:r>
      <w:r>
        <w:rPr>
          <w:rFonts w:cs="Times New Roman"/>
          <w:bCs/>
          <w:i/>
          <w:color w:val="000000"/>
          <w:szCs w:val="28"/>
        </w:rPr>
        <w:t>І. Виговського</w:t>
      </w:r>
    </w:p>
    <w:p w:rsidR="00A23A24" w:rsidRPr="00A23A24" w:rsidRDefault="00A23A24" w:rsidP="00A23A24">
      <w:pPr>
        <w:jc w:val="both"/>
        <w:rPr>
          <w:rFonts w:cs="Times New Roman"/>
          <w:bCs/>
          <w:i/>
          <w:color w:val="000000"/>
          <w:szCs w:val="28"/>
        </w:rPr>
      </w:pPr>
      <w:r w:rsidRPr="00A23A24">
        <w:rPr>
          <w:rFonts w:cs="Times New Roman"/>
          <w:bCs/>
          <w:i/>
          <w:color w:val="000000"/>
          <w:szCs w:val="28"/>
        </w:rPr>
        <w:t>Робота з таблицею. Учні відповідають на запитання:</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4820"/>
        <w:gridCol w:w="4835"/>
      </w:tblGrid>
      <w:tr w:rsidR="00A23A24" w:rsidRPr="00A23A24" w:rsidTr="00A23A24">
        <w:tc>
          <w:tcPr>
            <w:tcW w:w="9855" w:type="dxa"/>
            <w:gridSpan w:val="2"/>
            <w:tcBorders>
              <w:top w:val="outset" w:sz="6" w:space="0" w:color="auto"/>
              <w:left w:val="outset" w:sz="6" w:space="0" w:color="auto"/>
              <w:bottom w:val="outset" w:sz="6" w:space="0" w:color="auto"/>
              <w:right w:val="outset" w:sz="6" w:space="0" w:color="auto"/>
            </w:tcBorders>
            <w:shd w:val="clear" w:color="auto" w:fill="FFFFFF"/>
            <w:hideMark/>
          </w:tcPr>
          <w:p w:rsidR="00A23A24" w:rsidRPr="00A23A24" w:rsidRDefault="00A23A24" w:rsidP="00A23A24">
            <w:pPr>
              <w:spacing w:line="240" w:lineRule="atLeast"/>
              <w:ind w:firstLine="0"/>
              <w:jc w:val="center"/>
              <w:rPr>
                <w:rFonts w:eastAsia="Times New Roman" w:cs="Times New Roman"/>
                <w:color w:val="000000"/>
                <w:sz w:val="24"/>
                <w:szCs w:val="24"/>
                <w:lang w:eastAsia="uk-UA"/>
              </w:rPr>
            </w:pPr>
          </w:p>
        </w:tc>
      </w:tr>
      <w:tr w:rsidR="00A23A24" w:rsidRPr="00A23A24" w:rsidTr="00A23A24">
        <w:tc>
          <w:tcPr>
            <w:tcW w:w="4920" w:type="dxa"/>
            <w:tcBorders>
              <w:top w:val="outset" w:sz="6" w:space="0" w:color="auto"/>
              <w:left w:val="outset" w:sz="6" w:space="0" w:color="auto"/>
              <w:bottom w:val="outset" w:sz="6" w:space="0" w:color="auto"/>
              <w:right w:val="outset" w:sz="6" w:space="0" w:color="auto"/>
            </w:tcBorders>
            <w:shd w:val="clear" w:color="auto" w:fill="FFFFFF"/>
            <w:hideMark/>
          </w:tcPr>
          <w:p w:rsidR="00A23A24" w:rsidRPr="00A23A24" w:rsidRDefault="00A23A24" w:rsidP="00A23A24">
            <w:pPr>
              <w:spacing w:line="240" w:lineRule="atLeast"/>
              <w:ind w:firstLine="0"/>
              <w:jc w:val="center"/>
              <w:rPr>
                <w:rFonts w:eastAsia="Times New Roman" w:cs="Times New Roman"/>
                <w:color w:val="000000"/>
                <w:sz w:val="24"/>
                <w:szCs w:val="24"/>
                <w:lang w:eastAsia="uk-UA"/>
              </w:rPr>
            </w:pPr>
          </w:p>
        </w:tc>
        <w:tc>
          <w:tcPr>
            <w:tcW w:w="4920" w:type="dxa"/>
            <w:tcBorders>
              <w:top w:val="outset" w:sz="6" w:space="0" w:color="auto"/>
              <w:left w:val="outset" w:sz="6" w:space="0" w:color="auto"/>
              <w:bottom w:val="outset" w:sz="6" w:space="0" w:color="auto"/>
              <w:right w:val="outset" w:sz="6" w:space="0" w:color="auto"/>
            </w:tcBorders>
            <w:shd w:val="clear" w:color="auto" w:fill="FFFFFF"/>
            <w:hideMark/>
          </w:tcPr>
          <w:p w:rsidR="00A23A24" w:rsidRPr="00A23A24" w:rsidRDefault="00A23A24" w:rsidP="00A23A24">
            <w:pPr>
              <w:spacing w:line="240" w:lineRule="atLeast"/>
              <w:ind w:firstLine="0"/>
              <w:jc w:val="center"/>
              <w:rPr>
                <w:rFonts w:eastAsia="Times New Roman" w:cs="Times New Roman"/>
                <w:color w:val="000000"/>
                <w:sz w:val="24"/>
                <w:szCs w:val="24"/>
                <w:lang w:eastAsia="uk-UA"/>
              </w:rPr>
            </w:pPr>
          </w:p>
        </w:tc>
      </w:tr>
      <w:tr w:rsidR="00A23A24" w:rsidRPr="00A23A24" w:rsidTr="00A23A24">
        <w:tc>
          <w:tcPr>
            <w:tcW w:w="4920" w:type="dxa"/>
            <w:tcBorders>
              <w:top w:val="outset" w:sz="6" w:space="0" w:color="auto"/>
              <w:left w:val="outset" w:sz="6" w:space="0" w:color="auto"/>
              <w:bottom w:val="outset" w:sz="6" w:space="0" w:color="auto"/>
              <w:right w:val="outset" w:sz="6" w:space="0" w:color="auto"/>
            </w:tcBorders>
            <w:shd w:val="clear" w:color="auto" w:fill="FFFFFF"/>
            <w:hideMark/>
          </w:tcPr>
          <w:p w:rsidR="00A23A24" w:rsidRPr="00A23A24" w:rsidRDefault="00A23A24" w:rsidP="00A23A24">
            <w:pPr>
              <w:spacing w:line="240" w:lineRule="atLeast"/>
              <w:ind w:firstLine="0"/>
              <w:rPr>
                <w:rFonts w:eastAsia="Times New Roman" w:cs="Times New Roman"/>
                <w:color w:val="000000"/>
                <w:sz w:val="24"/>
                <w:szCs w:val="24"/>
                <w:lang w:eastAsia="uk-UA"/>
              </w:rPr>
            </w:pPr>
          </w:p>
        </w:tc>
        <w:tc>
          <w:tcPr>
            <w:tcW w:w="4920" w:type="dxa"/>
            <w:tcBorders>
              <w:top w:val="outset" w:sz="6" w:space="0" w:color="auto"/>
              <w:left w:val="outset" w:sz="6" w:space="0" w:color="auto"/>
              <w:bottom w:val="outset" w:sz="6" w:space="0" w:color="auto"/>
              <w:right w:val="outset" w:sz="6" w:space="0" w:color="auto"/>
            </w:tcBorders>
            <w:shd w:val="clear" w:color="auto" w:fill="FFFFFF"/>
            <w:hideMark/>
          </w:tcPr>
          <w:p w:rsidR="00A23A24" w:rsidRPr="00A23A24" w:rsidRDefault="00A23A24" w:rsidP="00A23A24">
            <w:pPr>
              <w:spacing w:line="240" w:lineRule="atLeast"/>
              <w:ind w:firstLine="0"/>
              <w:rPr>
                <w:rFonts w:eastAsia="Times New Roman" w:cs="Times New Roman"/>
                <w:color w:val="000000"/>
                <w:sz w:val="24"/>
                <w:szCs w:val="24"/>
                <w:lang w:eastAsia="uk-UA"/>
              </w:rPr>
            </w:pPr>
          </w:p>
        </w:tc>
      </w:tr>
    </w:tbl>
    <w:p w:rsidR="006F5772" w:rsidRPr="00443B96" w:rsidRDefault="00A23A24" w:rsidP="00443B96">
      <w:pPr>
        <w:spacing w:line="240" w:lineRule="auto"/>
        <w:jc w:val="both"/>
        <w:rPr>
          <w:sz w:val="24"/>
          <w:szCs w:val="24"/>
          <w:lang w:eastAsia="uk-UA"/>
        </w:rPr>
      </w:pPr>
      <w:r w:rsidRPr="00443B96">
        <w:rPr>
          <w:sz w:val="24"/>
          <w:szCs w:val="24"/>
          <w:lang w:eastAsia="uk-UA"/>
        </w:rPr>
        <w:t> </w:t>
      </w:r>
      <w:r w:rsidR="00443B96">
        <w:rPr>
          <w:sz w:val="24"/>
          <w:szCs w:val="24"/>
          <w:lang w:eastAsia="uk-UA"/>
        </w:rPr>
        <w:t>«</w:t>
      </w:r>
      <w:r w:rsidR="006F5772" w:rsidRPr="00443B96">
        <w:rPr>
          <w:sz w:val="24"/>
          <w:szCs w:val="24"/>
          <w:shd w:val="clear" w:color="auto" w:fill="FFFFFF"/>
        </w:rPr>
        <w:t>Так було зроблено перший крок до здійснення державного перевороту. У другій половині жовтня Виговський скликав козацьку старшинську раду в Корсуні, яка й обрала його повноправним гетьманом України. Становище Гетьманщини було складним ще й тому, що серед козаків у цей час поглибилися розбіжності між прихильниками зовнішньополітичних орієнтацій. Частина з них орієнтувалася на Польщу (правобережні полки), а друга частина на Москву (лівобережні полки).</w:t>
      </w:r>
      <w:r w:rsidR="006F5772" w:rsidRPr="00443B96">
        <w:rPr>
          <w:rStyle w:val="apple-converted-space"/>
          <w:rFonts w:ascii="Arial" w:hAnsi="Arial" w:cs="Arial"/>
          <w:color w:val="000000"/>
          <w:sz w:val="24"/>
          <w:szCs w:val="24"/>
          <w:shd w:val="clear" w:color="auto" w:fill="FFFFFF"/>
        </w:rPr>
        <w:t> </w:t>
      </w:r>
      <w:r w:rsidR="006F5772" w:rsidRPr="00443B96">
        <w:rPr>
          <w:sz w:val="24"/>
          <w:szCs w:val="24"/>
          <w:shd w:val="clear" w:color="auto" w:fill="FFFFFF"/>
        </w:rPr>
        <w:t>Ситуація в Україні ускладнювалася ще й тим, що російський уряд розпочав свій наступ на українську незалежність. Царський посол, який прибув до Чигирина після смерті Хмельницького, привіз вимоги царя щодо скорочення козацького війська, очолення козацьких полків російськими полковниками, надходження всіх податків у царську скарбницю, щоб старшина була із Москви, а Київський патріарх був залежний від Московського. За таких складних зовнішньополітичних та внутрішньополітичних умов гетьманську булаву, як ми вже з’</w:t>
      </w:r>
      <w:r w:rsidR="00443B96">
        <w:rPr>
          <w:sz w:val="24"/>
          <w:szCs w:val="24"/>
          <w:shd w:val="clear" w:color="auto" w:fill="FFFFFF"/>
        </w:rPr>
        <w:t>ясували, отримав Іван Виговський»</w:t>
      </w:r>
      <w:r w:rsidR="006F5772" w:rsidRPr="00443B96">
        <w:rPr>
          <w:sz w:val="24"/>
          <w:szCs w:val="24"/>
          <w:shd w:val="clear" w:color="auto" w:fill="FFFFFF"/>
        </w:rPr>
        <w:t xml:space="preserve"> (Бойко О. Д. Історія України. — К.: Академвидав, 2006. — С. 163–164)</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4819"/>
        <w:gridCol w:w="4836"/>
      </w:tblGrid>
      <w:tr w:rsidR="006F5772" w:rsidRPr="00443B96" w:rsidTr="00443B96">
        <w:tc>
          <w:tcPr>
            <w:tcW w:w="9655" w:type="dxa"/>
            <w:gridSpan w:val="2"/>
            <w:tcBorders>
              <w:top w:val="outset" w:sz="6" w:space="0" w:color="auto"/>
              <w:left w:val="outset" w:sz="6" w:space="0" w:color="auto"/>
              <w:bottom w:val="outset" w:sz="6" w:space="0" w:color="auto"/>
              <w:right w:val="outset" w:sz="6" w:space="0" w:color="auto"/>
            </w:tcBorders>
            <w:shd w:val="clear" w:color="auto" w:fill="FFFFFF"/>
            <w:hideMark/>
          </w:tcPr>
          <w:p w:rsidR="00A23A24" w:rsidRPr="00A23A24" w:rsidRDefault="006F5772" w:rsidP="00443B96">
            <w:pPr>
              <w:spacing w:line="240" w:lineRule="atLeast"/>
              <w:ind w:firstLine="0"/>
              <w:jc w:val="center"/>
              <w:rPr>
                <w:rFonts w:eastAsia="Times New Roman" w:cs="Times New Roman"/>
                <w:color w:val="000000"/>
                <w:sz w:val="24"/>
                <w:szCs w:val="24"/>
                <w:lang w:eastAsia="uk-UA"/>
              </w:rPr>
            </w:pPr>
            <w:r w:rsidRPr="00443B96">
              <w:rPr>
                <w:rFonts w:eastAsia="Times New Roman" w:cs="Times New Roman"/>
                <w:b/>
                <w:bCs/>
                <w:color w:val="000000"/>
                <w:sz w:val="24"/>
                <w:szCs w:val="24"/>
                <w:lang w:eastAsia="uk-UA"/>
              </w:rPr>
              <w:t>Політика Івана Виговського</w:t>
            </w:r>
          </w:p>
        </w:tc>
      </w:tr>
      <w:tr w:rsidR="006F5772" w:rsidRPr="00443B96" w:rsidTr="00443B96">
        <w:tc>
          <w:tcPr>
            <w:tcW w:w="4819" w:type="dxa"/>
            <w:tcBorders>
              <w:top w:val="outset" w:sz="6" w:space="0" w:color="auto"/>
              <w:left w:val="outset" w:sz="6" w:space="0" w:color="auto"/>
              <w:bottom w:val="outset" w:sz="6" w:space="0" w:color="auto"/>
              <w:right w:val="outset" w:sz="6" w:space="0" w:color="auto"/>
            </w:tcBorders>
            <w:shd w:val="clear" w:color="auto" w:fill="FFFFFF"/>
            <w:hideMark/>
          </w:tcPr>
          <w:p w:rsidR="00A23A24" w:rsidRPr="00A23A24" w:rsidRDefault="006F5772" w:rsidP="00443B96">
            <w:pPr>
              <w:spacing w:line="240" w:lineRule="atLeast"/>
              <w:ind w:firstLine="0"/>
              <w:jc w:val="center"/>
              <w:rPr>
                <w:rFonts w:eastAsia="Times New Roman" w:cs="Times New Roman"/>
                <w:color w:val="000000"/>
                <w:sz w:val="24"/>
                <w:szCs w:val="24"/>
                <w:lang w:eastAsia="uk-UA"/>
              </w:rPr>
            </w:pPr>
            <w:r w:rsidRPr="00443B96">
              <w:rPr>
                <w:rFonts w:eastAsia="Times New Roman" w:cs="Times New Roman"/>
                <w:b/>
                <w:bCs/>
                <w:color w:val="000000"/>
                <w:sz w:val="24"/>
                <w:szCs w:val="24"/>
                <w:lang w:eastAsia="uk-UA"/>
              </w:rPr>
              <w:t>Зовнішня</w:t>
            </w:r>
          </w:p>
        </w:tc>
        <w:tc>
          <w:tcPr>
            <w:tcW w:w="4836" w:type="dxa"/>
            <w:tcBorders>
              <w:top w:val="outset" w:sz="6" w:space="0" w:color="auto"/>
              <w:left w:val="outset" w:sz="6" w:space="0" w:color="auto"/>
              <w:bottom w:val="outset" w:sz="6" w:space="0" w:color="auto"/>
              <w:right w:val="outset" w:sz="6" w:space="0" w:color="auto"/>
            </w:tcBorders>
            <w:shd w:val="clear" w:color="auto" w:fill="FFFFFF"/>
            <w:hideMark/>
          </w:tcPr>
          <w:p w:rsidR="00A23A24" w:rsidRPr="00A23A24" w:rsidRDefault="006F5772" w:rsidP="00443B96">
            <w:pPr>
              <w:spacing w:line="240" w:lineRule="atLeast"/>
              <w:ind w:firstLine="0"/>
              <w:jc w:val="center"/>
              <w:rPr>
                <w:rFonts w:eastAsia="Times New Roman" w:cs="Times New Roman"/>
                <w:color w:val="000000"/>
                <w:sz w:val="24"/>
                <w:szCs w:val="24"/>
                <w:lang w:eastAsia="uk-UA"/>
              </w:rPr>
            </w:pPr>
            <w:r w:rsidRPr="00443B96">
              <w:rPr>
                <w:rFonts w:eastAsia="Times New Roman" w:cs="Times New Roman"/>
                <w:b/>
                <w:bCs/>
                <w:color w:val="000000"/>
                <w:sz w:val="24"/>
                <w:szCs w:val="24"/>
                <w:lang w:eastAsia="uk-UA"/>
              </w:rPr>
              <w:t>Внутрішня</w:t>
            </w:r>
          </w:p>
        </w:tc>
      </w:tr>
      <w:tr w:rsidR="006F5772" w:rsidRPr="00443B96" w:rsidTr="00443B96">
        <w:tc>
          <w:tcPr>
            <w:tcW w:w="4819" w:type="dxa"/>
            <w:tcBorders>
              <w:top w:val="outset" w:sz="6" w:space="0" w:color="auto"/>
              <w:left w:val="outset" w:sz="6" w:space="0" w:color="auto"/>
              <w:bottom w:val="outset" w:sz="6" w:space="0" w:color="auto"/>
              <w:right w:val="outset" w:sz="6" w:space="0" w:color="auto"/>
            </w:tcBorders>
            <w:shd w:val="clear" w:color="auto" w:fill="FFFFFF"/>
            <w:hideMark/>
          </w:tcPr>
          <w:p w:rsidR="006F5772" w:rsidRPr="00A23A24" w:rsidRDefault="006F5772" w:rsidP="00443B96">
            <w:pPr>
              <w:spacing w:line="240" w:lineRule="atLeast"/>
              <w:ind w:firstLine="0"/>
              <w:rPr>
                <w:rFonts w:eastAsia="Times New Roman" w:cs="Times New Roman"/>
                <w:color w:val="000000"/>
                <w:sz w:val="24"/>
                <w:szCs w:val="24"/>
                <w:lang w:eastAsia="uk-UA"/>
              </w:rPr>
            </w:pPr>
            <w:r w:rsidRPr="00A23A24">
              <w:rPr>
                <w:rFonts w:eastAsia="Times New Roman" w:cs="Times New Roman"/>
                <w:color w:val="000000"/>
                <w:sz w:val="24"/>
                <w:szCs w:val="24"/>
                <w:lang w:eastAsia="uk-UA"/>
              </w:rPr>
              <w:t>• Проголосив основний принцип своєї зовнішньої політики: «Визнати й оголосити Запорозьке Військо з підвладними йому провінціями за вільний і нікому не підданий</w:t>
            </w:r>
          </w:p>
          <w:p w:rsidR="006F5772" w:rsidRPr="00A23A24" w:rsidRDefault="006F5772" w:rsidP="00443B96">
            <w:pPr>
              <w:spacing w:line="240" w:lineRule="atLeast"/>
              <w:ind w:firstLine="0"/>
              <w:rPr>
                <w:rFonts w:eastAsia="Times New Roman" w:cs="Times New Roman"/>
                <w:color w:val="000000"/>
                <w:sz w:val="24"/>
                <w:szCs w:val="24"/>
                <w:lang w:eastAsia="uk-UA"/>
              </w:rPr>
            </w:pPr>
            <w:r w:rsidRPr="00A23A24">
              <w:rPr>
                <w:rFonts w:eastAsia="Times New Roman" w:cs="Times New Roman"/>
                <w:color w:val="000000"/>
                <w:sz w:val="24"/>
                <w:szCs w:val="24"/>
                <w:lang w:eastAsia="uk-UA"/>
              </w:rPr>
              <w:t>нарід».</w:t>
            </w:r>
          </w:p>
          <w:p w:rsidR="006F5772" w:rsidRPr="00A23A24" w:rsidRDefault="006F5772" w:rsidP="00443B96">
            <w:pPr>
              <w:spacing w:line="240" w:lineRule="atLeast"/>
              <w:ind w:firstLine="0"/>
              <w:rPr>
                <w:rFonts w:eastAsia="Times New Roman" w:cs="Times New Roman"/>
                <w:color w:val="000000"/>
                <w:sz w:val="24"/>
                <w:szCs w:val="24"/>
                <w:lang w:eastAsia="uk-UA"/>
              </w:rPr>
            </w:pPr>
            <w:r w:rsidRPr="00A23A24">
              <w:rPr>
                <w:rFonts w:eastAsia="Times New Roman" w:cs="Times New Roman"/>
                <w:color w:val="000000"/>
                <w:sz w:val="24"/>
                <w:szCs w:val="24"/>
                <w:lang w:eastAsia="uk-UA"/>
              </w:rPr>
              <w:t>• Укладає союз зі Швецією, поновлює союзницькі відносини з Кримом, йде на порозуміння з Туреччиною.</w:t>
            </w:r>
          </w:p>
          <w:p w:rsidR="00A23A24" w:rsidRPr="00A23A24" w:rsidRDefault="006F5772" w:rsidP="00443B96">
            <w:pPr>
              <w:spacing w:line="240" w:lineRule="atLeast"/>
              <w:ind w:firstLine="0"/>
              <w:rPr>
                <w:rFonts w:eastAsia="Times New Roman" w:cs="Times New Roman"/>
                <w:color w:val="000000"/>
                <w:sz w:val="24"/>
                <w:szCs w:val="24"/>
                <w:lang w:eastAsia="uk-UA"/>
              </w:rPr>
            </w:pPr>
            <w:r w:rsidRPr="00A23A24">
              <w:rPr>
                <w:rFonts w:eastAsia="Times New Roman" w:cs="Times New Roman"/>
                <w:color w:val="000000"/>
                <w:sz w:val="24"/>
                <w:szCs w:val="24"/>
                <w:lang w:eastAsia="uk-UA"/>
              </w:rPr>
              <w:t>• Намагався не ускладнювати відносини ні з Росією, ні з Польщею й зберегти автономію України</w:t>
            </w:r>
          </w:p>
        </w:tc>
        <w:tc>
          <w:tcPr>
            <w:tcW w:w="4836" w:type="dxa"/>
            <w:tcBorders>
              <w:top w:val="outset" w:sz="6" w:space="0" w:color="auto"/>
              <w:left w:val="outset" w:sz="6" w:space="0" w:color="auto"/>
              <w:bottom w:val="outset" w:sz="6" w:space="0" w:color="auto"/>
              <w:right w:val="outset" w:sz="6" w:space="0" w:color="auto"/>
            </w:tcBorders>
            <w:shd w:val="clear" w:color="auto" w:fill="FFFFFF"/>
            <w:hideMark/>
          </w:tcPr>
          <w:p w:rsidR="006F5772" w:rsidRPr="00A23A24" w:rsidRDefault="006F5772" w:rsidP="00443B96">
            <w:pPr>
              <w:spacing w:line="240" w:lineRule="atLeast"/>
              <w:ind w:firstLine="0"/>
              <w:rPr>
                <w:rFonts w:eastAsia="Times New Roman" w:cs="Times New Roman"/>
                <w:color w:val="000000"/>
                <w:sz w:val="24"/>
                <w:szCs w:val="24"/>
                <w:lang w:eastAsia="uk-UA"/>
              </w:rPr>
            </w:pPr>
            <w:r w:rsidRPr="00A23A24">
              <w:rPr>
                <w:rFonts w:eastAsia="Times New Roman" w:cs="Times New Roman"/>
                <w:color w:val="000000"/>
                <w:sz w:val="24"/>
                <w:szCs w:val="24"/>
                <w:lang w:eastAsia="uk-UA"/>
              </w:rPr>
              <w:t>• Відкинув ідею спадкового гетьманату, в основу управління поклав принципи олігархічної республіки, запевнивши, що без старшинської ради «жодних справ робити не буду».</w:t>
            </w:r>
          </w:p>
          <w:p w:rsidR="006F5772" w:rsidRPr="00A23A24" w:rsidRDefault="006F5772" w:rsidP="00443B96">
            <w:pPr>
              <w:spacing w:line="240" w:lineRule="atLeast"/>
              <w:ind w:firstLine="0"/>
              <w:rPr>
                <w:rFonts w:eastAsia="Times New Roman" w:cs="Times New Roman"/>
                <w:color w:val="000000"/>
                <w:sz w:val="24"/>
                <w:szCs w:val="24"/>
                <w:lang w:eastAsia="uk-UA"/>
              </w:rPr>
            </w:pPr>
            <w:r w:rsidRPr="00A23A24">
              <w:rPr>
                <w:rFonts w:eastAsia="Times New Roman" w:cs="Times New Roman"/>
                <w:color w:val="000000"/>
                <w:sz w:val="24"/>
                <w:szCs w:val="24"/>
                <w:lang w:eastAsia="uk-UA"/>
              </w:rPr>
              <w:t>• Спирався на шляхту та козацьку старшину, позиція яких за його гетьманування значно посилилася.</w:t>
            </w:r>
          </w:p>
          <w:p w:rsidR="006F5772" w:rsidRPr="00443B96" w:rsidRDefault="006F5772" w:rsidP="00443B96">
            <w:pPr>
              <w:spacing w:line="240" w:lineRule="atLeast"/>
              <w:ind w:firstLine="0"/>
              <w:rPr>
                <w:rFonts w:eastAsia="Times New Roman" w:cs="Times New Roman"/>
                <w:color w:val="000000"/>
                <w:sz w:val="24"/>
                <w:szCs w:val="24"/>
                <w:lang w:eastAsia="uk-UA"/>
              </w:rPr>
            </w:pPr>
            <w:r w:rsidRPr="00A23A24">
              <w:rPr>
                <w:rFonts w:eastAsia="Times New Roman" w:cs="Times New Roman"/>
                <w:color w:val="000000"/>
                <w:sz w:val="24"/>
                <w:szCs w:val="24"/>
                <w:lang w:eastAsia="uk-UA"/>
              </w:rPr>
              <w:t>• Це призвело до зростання масового невдоволення й соціального вибуху</w:t>
            </w:r>
          </w:p>
          <w:p w:rsidR="006F5772" w:rsidRPr="00443B96" w:rsidRDefault="006F5772" w:rsidP="00443B96">
            <w:pPr>
              <w:spacing w:line="240" w:lineRule="atLeast"/>
              <w:ind w:firstLine="0"/>
              <w:rPr>
                <w:rFonts w:eastAsia="Times New Roman" w:cs="Times New Roman"/>
                <w:color w:val="000000"/>
                <w:sz w:val="24"/>
                <w:szCs w:val="24"/>
                <w:lang w:eastAsia="uk-UA"/>
              </w:rPr>
            </w:pPr>
            <w:r w:rsidRPr="00443B96">
              <w:rPr>
                <w:rFonts w:eastAsia="Times New Roman" w:cs="Times New Roman"/>
                <w:color w:val="000000"/>
                <w:sz w:val="24"/>
                <w:szCs w:val="24"/>
                <w:lang w:eastAsia="uk-UA"/>
              </w:rPr>
              <w:t>• Тривала війна розорила народні маси</w:t>
            </w:r>
          </w:p>
          <w:p w:rsidR="006F5772" w:rsidRPr="00443B96" w:rsidRDefault="006F5772" w:rsidP="00443B96">
            <w:pPr>
              <w:spacing w:line="240" w:lineRule="atLeast"/>
              <w:ind w:firstLine="0"/>
              <w:rPr>
                <w:rFonts w:eastAsia="Times New Roman" w:cs="Times New Roman"/>
                <w:color w:val="000000"/>
                <w:sz w:val="24"/>
                <w:szCs w:val="24"/>
                <w:lang w:eastAsia="uk-UA"/>
              </w:rPr>
            </w:pPr>
            <w:r w:rsidRPr="00443B96">
              <w:rPr>
                <w:rFonts w:eastAsia="Times New Roman" w:cs="Times New Roman"/>
                <w:color w:val="000000"/>
                <w:sz w:val="24"/>
                <w:szCs w:val="24"/>
                <w:lang w:eastAsia="uk-UA"/>
              </w:rPr>
              <w:t>• Не зміг врахувати напруження ситуації і стати на захист покозачених і озброєних народних мас.</w:t>
            </w:r>
          </w:p>
          <w:p w:rsidR="006F5772" w:rsidRPr="00443B96" w:rsidRDefault="006F5772" w:rsidP="00443B96">
            <w:pPr>
              <w:spacing w:line="240" w:lineRule="atLeast"/>
              <w:ind w:firstLine="0"/>
              <w:rPr>
                <w:rFonts w:eastAsia="Times New Roman" w:cs="Times New Roman"/>
                <w:color w:val="000000"/>
                <w:sz w:val="24"/>
                <w:szCs w:val="24"/>
                <w:lang w:eastAsia="uk-UA"/>
              </w:rPr>
            </w:pPr>
            <w:r w:rsidRPr="00443B96">
              <w:rPr>
                <w:rFonts w:eastAsia="Times New Roman" w:cs="Times New Roman"/>
                <w:color w:val="000000"/>
                <w:sz w:val="24"/>
                <w:szCs w:val="24"/>
                <w:lang w:eastAsia="uk-UA"/>
              </w:rPr>
              <w:t>• Його не підтримувала Запорізька Січ</w:t>
            </w:r>
          </w:p>
        </w:tc>
      </w:tr>
    </w:tbl>
    <w:p w:rsidR="00443B96" w:rsidRPr="00443B96" w:rsidRDefault="00443B96" w:rsidP="00443B96">
      <w:pPr>
        <w:spacing w:line="240" w:lineRule="auto"/>
        <w:rPr>
          <w:sz w:val="24"/>
          <w:szCs w:val="24"/>
        </w:rPr>
      </w:pPr>
      <w:r w:rsidRPr="00443B96">
        <w:rPr>
          <w:sz w:val="24"/>
          <w:szCs w:val="24"/>
        </w:rPr>
        <w:t>Питання</w:t>
      </w:r>
      <w:r>
        <w:rPr>
          <w:sz w:val="24"/>
          <w:szCs w:val="24"/>
        </w:rPr>
        <w:t xml:space="preserve"> для обговорення та аналізу:</w:t>
      </w:r>
    </w:p>
    <w:p w:rsidR="00443B96" w:rsidRPr="00443B96" w:rsidRDefault="00443B96" w:rsidP="00443B96">
      <w:pPr>
        <w:pStyle w:val="a5"/>
        <w:numPr>
          <w:ilvl w:val="0"/>
          <w:numId w:val="5"/>
        </w:numPr>
        <w:spacing w:line="240" w:lineRule="auto"/>
        <w:rPr>
          <w:sz w:val="24"/>
          <w:szCs w:val="24"/>
        </w:rPr>
      </w:pPr>
      <w:r w:rsidRPr="00443B96">
        <w:rPr>
          <w:sz w:val="24"/>
          <w:szCs w:val="24"/>
        </w:rPr>
        <w:t>Визначте основні засади зовнішньої політики Виговського.</w:t>
      </w:r>
    </w:p>
    <w:p w:rsidR="00443B96" w:rsidRPr="00443B96" w:rsidRDefault="00443B96" w:rsidP="00443B96">
      <w:pPr>
        <w:pStyle w:val="a5"/>
        <w:numPr>
          <w:ilvl w:val="0"/>
          <w:numId w:val="5"/>
        </w:numPr>
        <w:spacing w:line="240" w:lineRule="auto"/>
        <w:rPr>
          <w:sz w:val="24"/>
          <w:szCs w:val="24"/>
        </w:rPr>
      </w:pPr>
      <w:r w:rsidRPr="00443B96">
        <w:rPr>
          <w:sz w:val="24"/>
          <w:szCs w:val="24"/>
        </w:rPr>
        <w:t>Якими були основні засади внутрішньої політики Виговського?</w:t>
      </w:r>
    </w:p>
    <w:p w:rsidR="00443B96" w:rsidRPr="00443B96" w:rsidRDefault="00443B96" w:rsidP="00443B96">
      <w:pPr>
        <w:pStyle w:val="a5"/>
        <w:numPr>
          <w:ilvl w:val="0"/>
          <w:numId w:val="5"/>
        </w:numPr>
        <w:spacing w:line="240" w:lineRule="auto"/>
        <w:rPr>
          <w:sz w:val="24"/>
          <w:szCs w:val="24"/>
        </w:rPr>
      </w:pPr>
      <w:r w:rsidRPr="00443B96">
        <w:rPr>
          <w:sz w:val="24"/>
          <w:szCs w:val="24"/>
        </w:rPr>
        <w:t xml:space="preserve">Чи правомірним є зближення Виговського із Туреччиною та Швецією? З якою метою він це робить? </w:t>
      </w:r>
    </w:p>
    <w:p w:rsidR="00443B96" w:rsidRPr="00443B96" w:rsidRDefault="00443B96" w:rsidP="00443B96">
      <w:pPr>
        <w:pStyle w:val="a5"/>
        <w:numPr>
          <w:ilvl w:val="0"/>
          <w:numId w:val="5"/>
        </w:numPr>
        <w:spacing w:line="240" w:lineRule="auto"/>
        <w:rPr>
          <w:sz w:val="24"/>
          <w:szCs w:val="24"/>
        </w:rPr>
      </w:pPr>
      <w:r w:rsidRPr="00443B96">
        <w:rPr>
          <w:sz w:val="24"/>
          <w:szCs w:val="24"/>
        </w:rPr>
        <w:t>Чим була спричинена поява опозиції в середині держави до гетьмана Виговського?</w:t>
      </w:r>
    </w:p>
    <w:p w:rsidR="00443B96" w:rsidRDefault="00443B96" w:rsidP="00443B96">
      <w:pPr>
        <w:pStyle w:val="a5"/>
        <w:numPr>
          <w:ilvl w:val="0"/>
          <w:numId w:val="5"/>
        </w:numPr>
        <w:spacing w:line="240" w:lineRule="auto"/>
        <w:rPr>
          <w:sz w:val="24"/>
          <w:szCs w:val="24"/>
        </w:rPr>
      </w:pPr>
      <w:r w:rsidRPr="00443B96">
        <w:rPr>
          <w:sz w:val="24"/>
          <w:szCs w:val="24"/>
        </w:rPr>
        <w:t>Чому на вашу думку Виговського не підтримувала Запорозька Січ?</w:t>
      </w:r>
    </w:p>
    <w:p w:rsidR="00443B96" w:rsidRPr="00443B96" w:rsidRDefault="00443B96" w:rsidP="00443B96">
      <w:pPr>
        <w:pStyle w:val="a5"/>
        <w:numPr>
          <w:ilvl w:val="0"/>
          <w:numId w:val="5"/>
        </w:numPr>
        <w:spacing w:line="240" w:lineRule="auto"/>
        <w:jc w:val="both"/>
        <w:rPr>
          <w:sz w:val="24"/>
          <w:szCs w:val="24"/>
        </w:rPr>
      </w:pPr>
      <w:r w:rsidRPr="00443B96">
        <w:rPr>
          <w:sz w:val="24"/>
          <w:szCs w:val="24"/>
        </w:rPr>
        <w:t>На заяву московського посла, що Україна — це «</w:t>
      </w:r>
      <w:r w:rsidR="0006076E">
        <w:rPr>
          <w:sz w:val="24"/>
          <w:szCs w:val="24"/>
        </w:rPr>
        <w:t xml:space="preserve">гілка, відламана від природного </w:t>
      </w:r>
      <w:r w:rsidRPr="00443B96">
        <w:rPr>
          <w:sz w:val="24"/>
          <w:szCs w:val="24"/>
        </w:rPr>
        <w:t>кореня Великоросії», Іван Виговський відповів так: «Нехай Великоросія буде Великоросією, а Україна — Україною».</w:t>
      </w:r>
      <w:r>
        <w:rPr>
          <w:sz w:val="24"/>
          <w:szCs w:val="24"/>
        </w:rPr>
        <w:t xml:space="preserve"> </w:t>
      </w:r>
      <w:r w:rsidRPr="00443B96">
        <w:rPr>
          <w:sz w:val="24"/>
          <w:szCs w:val="24"/>
        </w:rPr>
        <w:t>Якого ставлення до України з боку Москви домагався І. Виговський.Яку позицію він посів у відносинах з Росією?</w:t>
      </w:r>
    </w:p>
    <w:p w:rsidR="00443B96" w:rsidRDefault="00443B96" w:rsidP="0006076E">
      <w:pPr>
        <w:pStyle w:val="a5"/>
        <w:spacing w:line="240" w:lineRule="auto"/>
        <w:ind w:left="1069" w:firstLine="0"/>
        <w:rPr>
          <w:sz w:val="24"/>
          <w:szCs w:val="24"/>
        </w:rPr>
      </w:pPr>
    </w:p>
    <w:p w:rsidR="00A23A24" w:rsidRDefault="00443B96" w:rsidP="00443B96">
      <w:pPr>
        <w:jc w:val="both"/>
        <w:rPr>
          <w:rFonts w:cs="Times New Roman"/>
          <w:bCs/>
          <w:color w:val="000000"/>
          <w:szCs w:val="28"/>
        </w:rPr>
      </w:pPr>
      <w:r w:rsidRPr="00F1471E">
        <w:rPr>
          <w:rFonts w:cs="Times New Roman"/>
          <w:bCs/>
          <w:i/>
          <w:color w:val="000000"/>
          <w:szCs w:val="28"/>
        </w:rPr>
        <w:lastRenderedPageBreak/>
        <w:t>Розповідь учителя:</w:t>
      </w:r>
      <w:r>
        <w:rPr>
          <w:rFonts w:cs="Times New Roman"/>
          <w:b/>
          <w:bCs/>
          <w:color w:val="000000"/>
          <w:szCs w:val="28"/>
        </w:rPr>
        <w:t xml:space="preserve"> </w:t>
      </w:r>
      <w:r w:rsidRPr="00443B96">
        <w:rPr>
          <w:rFonts w:cs="Times New Roman"/>
          <w:bCs/>
          <w:color w:val="000000"/>
          <w:szCs w:val="28"/>
        </w:rPr>
        <w:t>Полтавський Полковник Мартин Пушкар зібравши раду полтавського полку зробив заяву стосовно того, що гетьман Виговський самовільно вступив в союз із поляками і Кримом з метою продати їм Україну,  тож треба рятувати рідну неньку за будь-яку ціну</w:t>
      </w:r>
      <w:r>
        <w:rPr>
          <w:rFonts w:cs="Times New Roman"/>
          <w:bCs/>
          <w:color w:val="000000"/>
          <w:szCs w:val="28"/>
        </w:rPr>
        <w:t>. Виговський направив у Полтаву посла в з метою найти примирення але останнього  відправили під вартою до московського воєводи.</w:t>
      </w:r>
    </w:p>
    <w:p w:rsidR="00F1471E" w:rsidRPr="00F1471E" w:rsidRDefault="00F1471E" w:rsidP="00F1471E">
      <w:pPr>
        <w:pStyle w:val="a5"/>
        <w:numPr>
          <w:ilvl w:val="0"/>
          <w:numId w:val="4"/>
        </w:numPr>
        <w:jc w:val="both"/>
        <w:rPr>
          <w:rFonts w:cs="Times New Roman"/>
          <w:b/>
          <w:bCs/>
          <w:color w:val="000000"/>
          <w:szCs w:val="28"/>
        </w:rPr>
      </w:pPr>
      <w:r w:rsidRPr="00F1471E">
        <w:rPr>
          <w:rFonts w:cs="Times New Roman"/>
          <w:b/>
          <w:bCs/>
          <w:color w:val="000000"/>
          <w:szCs w:val="28"/>
        </w:rPr>
        <w:t>Гадяцький договір</w:t>
      </w:r>
      <w:r w:rsidR="00153A9C">
        <w:rPr>
          <w:rFonts w:cs="Times New Roman"/>
          <w:b/>
          <w:bCs/>
          <w:color w:val="000000"/>
          <w:szCs w:val="28"/>
        </w:rPr>
        <w:t xml:space="preserve"> (слайд 10-12)</w:t>
      </w:r>
    </w:p>
    <w:p w:rsidR="00F1471E" w:rsidRDefault="00F1471E" w:rsidP="00F1471E">
      <w:pPr>
        <w:jc w:val="both"/>
        <w:rPr>
          <w:i/>
          <w:sz w:val="24"/>
          <w:szCs w:val="24"/>
        </w:rPr>
      </w:pPr>
      <w:r w:rsidRPr="00F1471E">
        <w:rPr>
          <w:i/>
          <w:sz w:val="24"/>
          <w:szCs w:val="24"/>
        </w:rPr>
        <w:t>Робота в групах (парах) із текстом підручника ст. 174 -175 та уривком із документа</w:t>
      </w:r>
    </w:p>
    <w:p w:rsidR="00F1471E" w:rsidRDefault="00F1471E" w:rsidP="00F1471E">
      <w:pPr>
        <w:jc w:val="both"/>
        <w:rPr>
          <w:i/>
          <w:sz w:val="24"/>
          <w:szCs w:val="24"/>
        </w:rPr>
      </w:pPr>
      <w:r w:rsidRPr="00421228">
        <w:rPr>
          <w:rStyle w:val="aa"/>
          <w:rFonts w:ascii="Arial" w:hAnsi="Arial" w:cs="Arial"/>
          <w:color w:val="000000"/>
          <w:sz w:val="24"/>
          <w:szCs w:val="24"/>
        </w:rPr>
        <w:t>Документ 2.</w:t>
      </w:r>
      <w:r w:rsidRPr="00421228">
        <w:rPr>
          <w:rStyle w:val="apple-converted-space"/>
          <w:rFonts w:ascii="Arial" w:hAnsi="Arial" w:cs="Arial"/>
          <w:color w:val="000000"/>
          <w:sz w:val="24"/>
          <w:szCs w:val="24"/>
        </w:rPr>
        <w:t> </w:t>
      </w:r>
      <w:r w:rsidRPr="00421228">
        <w:rPr>
          <w:rStyle w:val="aa"/>
          <w:rFonts w:ascii="Arial" w:hAnsi="Arial" w:cs="Arial"/>
          <w:color w:val="000000"/>
          <w:sz w:val="24"/>
          <w:szCs w:val="24"/>
        </w:rPr>
        <w:t>Із «Гадяцького трактату», укладеного між Річчю</w:t>
      </w:r>
      <w:r>
        <w:rPr>
          <w:rStyle w:val="aa"/>
          <w:rFonts w:ascii="Arial" w:hAnsi="Arial" w:cs="Arial"/>
          <w:color w:val="000000"/>
          <w:sz w:val="24"/>
          <w:szCs w:val="24"/>
        </w:rPr>
        <w:t xml:space="preserve"> </w:t>
      </w:r>
      <w:r w:rsidRPr="00421228">
        <w:rPr>
          <w:rStyle w:val="aa"/>
          <w:rFonts w:ascii="Arial" w:hAnsi="Arial" w:cs="Arial"/>
          <w:color w:val="000000"/>
          <w:sz w:val="24"/>
          <w:szCs w:val="24"/>
        </w:rPr>
        <w:t>Посполитою і Військом Запорозьким (6 вересня 1658 року)</w:t>
      </w:r>
    </w:p>
    <w:p w:rsidR="00F1471E" w:rsidRPr="00F1471E" w:rsidRDefault="00F1471E" w:rsidP="00F1471E">
      <w:pPr>
        <w:spacing w:line="240" w:lineRule="auto"/>
        <w:jc w:val="both"/>
        <w:rPr>
          <w:i/>
          <w:sz w:val="24"/>
          <w:szCs w:val="24"/>
        </w:rPr>
      </w:pPr>
      <w:r w:rsidRPr="00421228">
        <w:rPr>
          <w:sz w:val="24"/>
          <w:szCs w:val="24"/>
        </w:rPr>
        <w:t>«1. Релігія грецька старинна, така, з якою Русь приступила до корони Польської, аби зіставалася при своїх прерогативах і вільнім уживанні свого богослужіння по всіх містах, містечках і селах... Тій же грецькій релігії надається право свобідного фундування нових церков і монастирів, так само поновлення і поправляння старих... А унія, що викликала досі змішання в Речі Посполитій, касується...</w:t>
      </w:r>
    </w:p>
    <w:p w:rsidR="00F1471E" w:rsidRPr="00421228" w:rsidRDefault="00F1471E" w:rsidP="00F1471E">
      <w:pPr>
        <w:spacing w:line="240" w:lineRule="auto"/>
        <w:jc w:val="both"/>
        <w:rPr>
          <w:sz w:val="24"/>
          <w:szCs w:val="24"/>
        </w:rPr>
      </w:pPr>
      <w:r w:rsidRPr="00421228">
        <w:rPr>
          <w:sz w:val="24"/>
          <w:szCs w:val="24"/>
        </w:rPr>
        <w:t>2. Вся Річ Посполита народу Польського, Великого князівства Литовського і Руського і належних до них провінцій відновляється цілком такою, як була перед війною, себто ці три народи мають зіставатися непорушно, як були перед війною в границях своїх і при свободах своїх згідно з законами...</w:t>
      </w:r>
    </w:p>
    <w:p w:rsidR="00F1471E" w:rsidRPr="00421228" w:rsidRDefault="00F1471E" w:rsidP="00F1471E">
      <w:pPr>
        <w:spacing w:line="240" w:lineRule="auto"/>
        <w:jc w:val="both"/>
        <w:rPr>
          <w:sz w:val="24"/>
          <w:szCs w:val="24"/>
        </w:rPr>
      </w:pPr>
      <w:r w:rsidRPr="00421228">
        <w:rPr>
          <w:sz w:val="24"/>
          <w:szCs w:val="24"/>
        </w:rPr>
        <w:t>3. Війська Запорозького число має бути 6 тисяч, під владою гетьмана руського, згідно із стародавніми вільностями їх. Вони (козаки) зістаються при стародавніх цільностях і звичаях своїх, що не тільки нічим не обмежуються, але, навпаки, підтверджуються всякою повагою.</w:t>
      </w:r>
    </w:p>
    <w:p w:rsidR="00F1471E" w:rsidRPr="00421228" w:rsidRDefault="00F1471E" w:rsidP="00F1471E">
      <w:pPr>
        <w:spacing w:line="240" w:lineRule="auto"/>
        <w:jc w:val="both"/>
        <w:rPr>
          <w:sz w:val="24"/>
          <w:szCs w:val="24"/>
        </w:rPr>
      </w:pPr>
      <w:r w:rsidRPr="00421228">
        <w:rPr>
          <w:sz w:val="24"/>
          <w:szCs w:val="24"/>
        </w:rPr>
        <w:t>4. Гетьман військ Руських до кінця свого життя має бути гетьманом військ Руських і Першим сенатором воєводства Київського, Брацлавського і Чернігівського. А по смерті його має бути вільний вибір гетьмана: стани воєводства Київського, Брацлавського і Чернігівського виберуть чотирьох кандидатів, і одному з них король надасть гетьманство...</w:t>
      </w:r>
    </w:p>
    <w:p w:rsidR="00F1471E" w:rsidRPr="00421228" w:rsidRDefault="00F1471E" w:rsidP="00F1471E">
      <w:pPr>
        <w:spacing w:line="240" w:lineRule="auto"/>
        <w:jc w:val="both"/>
        <w:rPr>
          <w:sz w:val="24"/>
          <w:szCs w:val="24"/>
        </w:rPr>
      </w:pPr>
      <w:r w:rsidRPr="00421228">
        <w:rPr>
          <w:sz w:val="24"/>
          <w:szCs w:val="24"/>
        </w:rPr>
        <w:t>5. Гетьмани з Військом Запорозьким, відступивши від усяких за граничних протекторатів, більше до них приставати не мають... Посольств від за граничних гетьман не має права приймати, і якби такі трапились — має їх відсилати до короля...</w:t>
      </w:r>
    </w:p>
    <w:p w:rsidR="00F1471E" w:rsidRPr="00421228" w:rsidRDefault="00F1471E" w:rsidP="00F1471E">
      <w:pPr>
        <w:spacing w:line="240" w:lineRule="auto"/>
        <w:jc w:val="both"/>
        <w:rPr>
          <w:sz w:val="24"/>
          <w:szCs w:val="24"/>
        </w:rPr>
      </w:pPr>
      <w:r w:rsidRPr="00421228">
        <w:rPr>
          <w:sz w:val="24"/>
          <w:szCs w:val="24"/>
        </w:rPr>
        <w:t>6. Король і Річ Посполита дозволяють народові Руському мати осібних канцлерів, маршалків і підскарбіїв з правами сенаторів та інші уряди народу Руського».</w:t>
      </w:r>
      <w:r w:rsidRPr="00421228">
        <w:rPr>
          <w:rStyle w:val="apple-converted-space"/>
          <w:rFonts w:ascii="Arial" w:hAnsi="Arial" w:cs="Arial"/>
          <w:color w:val="000000"/>
          <w:sz w:val="24"/>
          <w:szCs w:val="24"/>
        </w:rPr>
        <w:t> </w:t>
      </w:r>
      <w:r w:rsidRPr="00421228">
        <w:rPr>
          <w:rStyle w:val="aa"/>
          <w:rFonts w:cs="Times New Roman"/>
          <w:i w:val="0"/>
          <w:color w:val="000000"/>
          <w:sz w:val="24"/>
          <w:szCs w:val="24"/>
        </w:rPr>
        <w:t>(</w:t>
      </w:r>
      <w:r w:rsidRPr="00421228">
        <w:rPr>
          <w:rStyle w:val="aa"/>
          <w:rFonts w:cs="Times New Roman"/>
          <w:color w:val="000000"/>
          <w:sz w:val="24"/>
          <w:szCs w:val="24"/>
        </w:rPr>
        <w:t>Баханов К. О. Дослідницька робота учнів на урокахісторії. — Харків: ВГ «Основа», 2004. — С. 129–130)</w:t>
      </w:r>
    </w:p>
    <w:p w:rsidR="00F1471E" w:rsidRPr="00421228" w:rsidRDefault="00F1471E" w:rsidP="00F1471E">
      <w:pPr>
        <w:spacing w:line="240" w:lineRule="auto"/>
        <w:jc w:val="both"/>
        <w:rPr>
          <w:sz w:val="24"/>
          <w:szCs w:val="24"/>
        </w:rPr>
      </w:pPr>
      <w:r w:rsidRPr="00421228">
        <w:rPr>
          <w:rStyle w:val="aa"/>
          <w:rFonts w:ascii="Arial" w:hAnsi="Arial" w:cs="Arial"/>
          <w:color w:val="000000"/>
          <w:sz w:val="24"/>
          <w:szCs w:val="24"/>
        </w:rPr>
        <w:t>Завдання</w:t>
      </w:r>
    </w:p>
    <w:p w:rsidR="00F1471E" w:rsidRPr="00421228" w:rsidRDefault="00F1471E" w:rsidP="00F1471E">
      <w:pPr>
        <w:spacing w:line="240" w:lineRule="auto"/>
        <w:jc w:val="both"/>
        <w:rPr>
          <w:sz w:val="24"/>
          <w:szCs w:val="24"/>
        </w:rPr>
      </w:pPr>
      <w:r w:rsidRPr="00421228">
        <w:rPr>
          <w:rStyle w:val="aa"/>
          <w:rFonts w:ascii="Arial" w:hAnsi="Arial" w:cs="Arial"/>
          <w:b/>
          <w:bCs/>
          <w:color w:val="000000"/>
          <w:sz w:val="24"/>
          <w:szCs w:val="24"/>
        </w:rPr>
        <w:t>1-а група.</w:t>
      </w:r>
      <w:r w:rsidRPr="00421228">
        <w:rPr>
          <w:rStyle w:val="apple-converted-space"/>
          <w:rFonts w:ascii="Arial" w:hAnsi="Arial" w:cs="Arial"/>
          <w:color w:val="000000"/>
          <w:sz w:val="24"/>
          <w:szCs w:val="24"/>
        </w:rPr>
        <w:t> </w:t>
      </w:r>
      <w:r w:rsidRPr="00421228">
        <w:rPr>
          <w:sz w:val="24"/>
          <w:szCs w:val="24"/>
        </w:rPr>
        <w:t>Чи правильне твердження, що Гадяцька угода передбачала перебудову Речі Посполитої на федерацію трьох держав: Польщі, Великого князівства Литовського та України. Обґрунтуйте свою думку.</w:t>
      </w:r>
    </w:p>
    <w:p w:rsidR="00F1471E" w:rsidRDefault="00F1471E" w:rsidP="00F1471E">
      <w:pPr>
        <w:spacing w:line="240" w:lineRule="auto"/>
        <w:jc w:val="both"/>
        <w:rPr>
          <w:sz w:val="24"/>
          <w:szCs w:val="24"/>
        </w:rPr>
      </w:pPr>
      <w:r w:rsidRPr="00421228">
        <w:rPr>
          <w:rStyle w:val="aa"/>
          <w:rFonts w:ascii="Arial" w:hAnsi="Arial" w:cs="Arial"/>
          <w:b/>
          <w:bCs/>
          <w:color w:val="000000"/>
          <w:sz w:val="24"/>
          <w:szCs w:val="24"/>
        </w:rPr>
        <w:t>2-а група.</w:t>
      </w:r>
      <w:r w:rsidRPr="00421228">
        <w:rPr>
          <w:rStyle w:val="apple-converted-space"/>
          <w:rFonts w:ascii="Arial" w:hAnsi="Arial" w:cs="Arial"/>
          <w:color w:val="000000"/>
          <w:sz w:val="24"/>
          <w:szCs w:val="24"/>
        </w:rPr>
        <w:t> </w:t>
      </w:r>
      <w:r w:rsidRPr="00421228">
        <w:rPr>
          <w:sz w:val="24"/>
          <w:szCs w:val="24"/>
        </w:rPr>
        <w:t xml:space="preserve">Чи мав </w:t>
      </w:r>
      <w:r>
        <w:rPr>
          <w:sz w:val="24"/>
          <w:szCs w:val="24"/>
        </w:rPr>
        <w:t xml:space="preserve">І. </w:t>
      </w:r>
      <w:r w:rsidRPr="00421228">
        <w:rPr>
          <w:sz w:val="24"/>
          <w:szCs w:val="24"/>
        </w:rPr>
        <w:t xml:space="preserve">Виговський право укладати союз із Польщею після того як вже був укладений союз </w:t>
      </w:r>
      <w:r>
        <w:rPr>
          <w:sz w:val="24"/>
          <w:szCs w:val="24"/>
        </w:rPr>
        <w:t xml:space="preserve">1654 року </w:t>
      </w:r>
      <w:r w:rsidRPr="00421228">
        <w:rPr>
          <w:sz w:val="24"/>
          <w:szCs w:val="24"/>
        </w:rPr>
        <w:t xml:space="preserve">із Московською державою? Відповідь </w:t>
      </w:r>
      <w:r>
        <w:rPr>
          <w:sz w:val="24"/>
          <w:szCs w:val="24"/>
        </w:rPr>
        <w:t>обґрунтуйте.</w:t>
      </w:r>
      <w:r>
        <w:rPr>
          <w:rStyle w:val="apple-converted-space"/>
          <w:rFonts w:ascii="Arial" w:hAnsi="Arial" w:cs="Arial"/>
          <w:color w:val="000000"/>
          <w:sz w:val="24"/>
          <w:szCs w:val="24"/>
        </w:rPr>
        <w:t xml:space="preserve"> </w:t>
      </w:r>
    </w:p>
    <w:p w:rsidR="00F1471E" w:rsidRDefault="00F1471E" w:rsidP="00F1471E">
      <w:pPr>
        <w:spacing w:line="240" w:lineRule="auto"/>
        <w:jc w:val="both"/>
        <w:rPr>
          <w:sz w:val="24"/>
          <w:szCs w:val="24"/>
        </w:rPr>
      </w:pPr>
      <w:r w:rsidRPr="00421228">
        <w:rPr>
          <w:rStyle w:val="aa"/>
          <w:rFonts w:ascii="Arial" w:hAnsi="Arial" w:cs="Arial"/>
          <w:b/>
          <w:bCs/>
          <w:color w:val="000000"/>
          <w:sz w:val="24"/>
          <w:szCs w:val="24"/>
        </w:rPr>
        <w:t>3-я група</w:t>
      </w:r>
      <w:r w:rsidRPr="00421228">
        <w:rPr>
          <w:sz w:val="24"/>
          <w:szCs w:val="24"/>
        </w:rPr>
        <w:t>. Як ви вважаєте, чи здобула ідея Гадяцької угоди загальної підтримки в Україні? Чому?</w:t>
      </w:r>
    </w:p>
    <w:p w:rsidR="00F1471E" w:rsidRPr="00421228" w:rsidRDefault="00F1471E" w:rsidP="00F1471E">
      <w:pPr>
        <w:spacing w:line="240" w:lineRule="auto"/>
        <w:jc w:val="both"/>
        <w:rPr>
          <w:sz w:val="24"/>
          <w:szCs w:val="24"/>
        </w:rPr>
      </w:pPr>
    </w:p>
    <w:p w:rsidR="00A23A24" w:rsidRDefault="00F1471E" w:rsidP="00F1471E">
      <w:pPr>
        <w:pStyle w:val="a5"/>
        <w:numPr>
          <w:ilvl w:val="0"/>
          <w:numId w:val="4"/>
        </w:numPr>
        <w:jc w:val="both"/>
        <w:rPr>
          <w:rFonts w:cs="Times New Roman"/>
          <w:b/>
          <w:bCs/>
          <w:color w:val="000000"/>
          <w:szCs w:val="28"/>
        </w:rPr>
      </w:pPr>
      <w:r w:rsidRPr="00F1471E">
        <w:rPr>
          <w:rFonts w:cs="Times New Roman"/>
          <w:b/>
          <w:bCs/>
          <w:color w:val="000000"/>
          <w:szCs w:val="28"/>
        </w:rPr>
        <w:t>Українсько-російська війна</w:t>
      </w:r>
      <w:r w:rsidR="00153A9C">
        <w:rPr>
          <w:rFonts w:cs="Times New Roman"/>
          <w:b/>
          <w:bCs/>
          <w:color w:val="000000"/>
          <w:szCs w:val="28"/>
        </w:rPr>
        <w:t xml:space="preserve"> (слайд 13-20)</w:t>
      </w:r>
    </w:p>
    <w:p w:rsidR="00134012" w:rsidRPr="00134012" w:rsidRDefault="00134012" w:rsidP="00134012">
      <w:pPr>
        <w:ind w:left="709" w:firstLine="0"/>
        <w:jc w:val="both"/>
        <w:rPr>
          <w:rFonts w:cs="Times New Roman"/>
          <w:bCs/>
          <w:i/>
          <w:color w:val="000000"/>
          <w:szCs w:val="28"/>
        </w:rPr>
      </w:pPr>
      <w:r w:rsidRPr="00134012">
        <w:rPr>
          <w:rFonts w:cs="Times New Roman"/>
          <w:bCs/>
          <w:i/>
          <w:color w:val="000000"/>
          <w:szCs w:val="28"/>
        </w:rPr>
        <w:t>Розповідь-учителя: демонстрація на карті</w:t>
      </w:r>
      <w:r>
        <w:rPr>
          <w:rFonts w:cs="Times New Roman"/>
          <w:bCs/>
          <w:i/>
          <w:color w:val="000000"/>
          <w:szCs w:val="28"/>
        </w:rPr>
        <w:t>, робота зі схемою</w:t>
      </w:r>
    </w:p>
    <w:p w:rsidR="00134012" w:rsidRPr="00134012" w:rsidRDefault="00134012" w:rsidP="00134012">
      <w:pPr>
        <w:ind w:left="709" w:firstLine="0"/>
        <w:jc w:val="both"/>
        <w:rPr>
          <w:rFonts w:cs="Times New Roman"/>
          <w:bCs/>
          <w:color w:val="000000"/>
          <w:szCs w:val="28"/>
        </w:rPr>
      </w:pPr>
      <w:r w:rsidRPr="00134012">
        <w:rPr>
          <w:rFonts w:cs="Times New Roman"/>
          <w:bCs/>
          <w:color w:val="000000"/>
          <w:szCs w:val="28"/>
        </w:rPr>
        <w:lastRenderedPageBreak/>
        <w:t>100 тис московської армії</w:t>
      </w:r>
      <w:r>
        <w:rPr>
          <w:rFonts w:cs="Times New Roman"/>
          <w:bCs/>
          <w:color w:val="000000"/>
          <w:szCs w:val="28"/>
        </w:rPr>
        <w:t xml:space="preserve"> </w:t>
      </w:r>
      <w:r w:rsidRPr="00134012">
        <w:rPr>
          <w:rFonts w:cs="Times New Roman"/>
          <w:bCs/>
          <w:color w:val="000000"/>
          <w:szCs w:val="28"/>
        </w:rPr>
        <w:t>+ 60 тис опозиціонерів (лівобережні полковники,запорожці)</w:t>
      </w:r>
    </w:p>
    <w:p w:rsidR="00134012" w:rsidRDefault="00134012" w:rsidP="00134012">
      <w:pPr>
        <w:ind w:left="709" w:firstLine="0"/>
        <w:jc w:val="both"/>
        <w:rPr>
          <w:rFonts w:cs="Times New Roman"/>
          <w:bCs/>
          <w:color w:val="000000"/>
          <w:szCs w:val="28"/>
        </w:rPr>
      </w:pPr>
      <w:r w:rsidRPr="00134012">
        <w:rPr>
          <w:rFonts w:cs="Times New Roman"/>
          <w:bCs/>
          <w:color w:val="000000"/>
          <w:szCs w:val="28"/>
        </w:rPr>
        <w:t>60 тис козаків</w:t>
      </w:r>
      <w:r>
        <w:rPr>
          <w:rFonts w:cs="Times New Roman"/>
          <w:bCs/>
          <w:color w:val="000000"/>
          <w:szCs w:val="28"/>
        </w:rPr>
        <w:t xml:space="preserve"> </w:t>
      </w:r>
      <w:r w:rsidRPr="00134012">
        <w:rPr>
          <w:rFonts w:cs="Times New Roman"/>
          <w:bCs/>
          <w:color w:val="000000"/>
          <w:szCs w:val="28"/>
        </w:rPr>
        <w:t>+</w:t>
      </w:r>
      <w:r>
        <w:rPr>
          <w:rFonts w:cs="Times New Roman"/>
          <w:bCs/>
          <w:color w:val="000000"/>
          <w:szCs w:val="28"/>
        </w:rPr>
        <w:t xml:space="preserve"> 40 тис хана Муххамеда-Гірея</w:t>
      </w:r>
      <w:r w:rsidRPr="00134012">
        <w:rPr>
          <w:rFonts w:cs="Times New Roman"/>
          <w:bCs/>
          <w:color w:val="000000"/>
          <w:szCs w:val="28"/>
        </w:rPr>
        <w:t xml:space="preserve"> </w:t>
      </w:r>
    </w:p>
    <w:p w:rsidR="00E10AC7" w:rsidRPr="00E10AC7" w:rsidRDefault="00E10AC7" w:rsidP="00E10AC7">
      <w:pPr>
        <w:rPr>
          <w:rFonts w:cs="Times New Roman"/>
          <w:szCs w:val="28"/>
          <w:lang w:val="ru-RU"/>
        </w:rPr>
      </w:pPr>
      <w:r w:rsidRPr="00E10AC7">
        <w:rPr>
          <w:rFonts w:cs="Times New Roman"/>
          <w:b/>
          <w:szCs w:val="28"/>
          <w:lang w:val="en-US"/>
        </w:rPr>
        <w:t>VI</w:t>
      </w:r>
      <w:r w:rsidRPr="00E10AC7">
        <w:rPr>
          <w:rFonts w:cs="Times New Roman"/>
          <w:b/>
          <w:szCs w:val="28"/>
          <w:lang w:val="ru-RU"/>
        </w:rPr>
        <w:t>.</w:t>
      </w:r>
      <w:r w:rsidRPr="00E10AC7">
        <w:rPr>
          <w:rFonts w:cs="Times New Roman"/>
          <w:szCs w:val="28"/>
          <w:lang w:val="ru-RU"/>
        </w:rPr>
        <w:t xml:space="preserve"> </w:t>
      </w:r>
      <w:r w:rsidRPr="00E10AC7">
        <w:rPr>
          <w:rStyle w:val="a4"/>
          <w:rFonts w:cs="Times New Roman"/>
          <w:color w:val="000000"/>
          <w:szCs w:val="28"/>
        </w:rPr>
        <w:t xml:space="preserve"> Узагальнення та систематизація знань</w:t>
      </w:r>
      <w:r w:rsidR="00153A9C">
        <w:rPr>
          <w:rStyle w:val="a4"/>
          <w:rFonts w:cs="Times New Roman"/>
          <w:color w:val="000000"/>
          <w:szCs w:val="28"/>
        </w:rPr>
        <w:t xml:space="preserve"> (слайд 21)</w:t>
      </w:r>
    </w:p>
    <w:p w:rsidR="00E10AC7" w:rsidRPr="00E10AC7" w:rsidRDefault="00E10AC7" w:rsidP="00E10AC7">
      <w:pPr>
        <w:jc w:val="both"/>
        <w:rPr>
          <w:rFonts w:cs="Times New Roman"/>
          <w:b/>
          <w:i/>
          <w:szCs w:val="28"/>
        </w:rPr>
      </w:pPr>
      <w:r>
        <w:rPr>
          <w:rStyle w:val="a4"/>
          <w:rFonts w:cs="Times New Roman"/>
          <w:b w:val="0"/>
          <w:i/>
          <w:color w:val="000000"/>
          <w:szCs w:val="28"/>
        </w:rPr>
        <w:t>Узагальнюючі</w:t>
      </w:r>
      <w:r w:rsidRPr="00E10AC7">
        <w:rPr>
          <w:rStyle w:val="a4"/>
          <w:rFonts w:cs="Times New Roman"/>
          <w:b w:val="0"/>
          <w:i/>
          <w:color w:val="000000"/>
          <w:szCs w:val="28"/>
        </w:rPr>
        <w:t xml:space="preserve"> запитання</w:t>
      </w:r>
    </w:p>
    <w:p w:rsidR="00E10AC7" w:rsidRPr="00E10AC7" w:rsidRDefault="00E10AC7" w:rsidP="00E10AC7">
      <w:pPr>
        <w:jc w:val="both"/>
        <w:rPr>
          <w:rFonts w:cs="Times New Roman"/>
          <w:szCs w:val="28"/>
        </w:rPr>
      </w:pPr>
      <w:r w:rsidRPr="00E10AC7">
        <w:rPr>
          <w:rFonts w:cs="Times New Roman"/>
          <w:szCs w:val="28"/>
        </w:rPr>
        <w:t>1. Козацький літописець зазначав, що в період гетьманування Виговського розгортається «...великий вогонь внутрішніх чвар і кровопролить, що спалював людське добро і знищував усе під корінь». Що він мав на увазі?</w:t>
      </w:r>
    </w:p>
    <w:p w:rsidR="00E10AC7" w:rsidRDefault="00E10AC7" w:rsidP="00E10AC7">
      <w:pPr>
        <w:jc w:val="both"/>
        <w:rPr>
          <w:rFonts w:cs="Times New Roman"/>
          <w:szCs w:val="28"/>
        </w:rPr>
      </w:pPr>
      <w:r>
        <w:rPr>
          <w:rFonts w:cs="Times New Roman"/>
          <w:szCs w:val="28"/>
        </w:rPr>
        <w:t>2. Ряд істориків вважають</w:t>
      </w:r>
      <w:r w:rsidRPr="00E10AC7">
        <w:rPr>
          <w:rFonts w:cs="Times New Roman"/>
          <w:szCs w:val="28"/>
        </w:rPr>
        <w:t>, що з початком гетьманування Виговського в Україні настає новий період — Руїни. Чи поділяєте ви цю думку? Дайте визначення цьому термінові.</w:t>
      </w:r>
    </w:p>
    <w:p w:rsidR="00D71AE5" w:rsidRPr="00D71AE5" w:rsidRDefault="00D71AE5" w:rsidP="00D71AE5">
      <w:pPr>
        <w:rPr>
          <w:rFonts w:cs="Times New Roman"/>
          <w:b/>
          <w:szCs w:val="28"/>
        </w:rPr>
      </w:pPr>
      <w:r w:rsidRPr="00D71AE5">
        <w:rPr>
          <w:rFonts w:cs="Times New Roman"/>
          <w:b/>
          <w:szCs w:val="28"/>
          <w:lang w:val="en-US"/>
        </w:rPr>
        <w:t>VII</w:t>
      </w:r>
      <w:r w:rsidRPr="00D71AE5">
        <w:rPr>
          <w:rFonts w:cs="Times New Roman"/>
          <w:b/>
          <w:szCs w:val="28"/>
        </w:rPr>
        <w:t>. Підсумки уроку</w:t>
      </w:r>
    </w:p>
    <w:p w:rsidR="00D71AE5" w:rsidRPr="00D71AE5" w:rsidRDefault="00D71AE5" w:rsidP="00D71AE5">
      <w:pPr>
        <w:jc w:val="both"/>
        <w:rPr>
          <w:rFonts w:cs="Times New Roman"/>
          <w:szCs w:val="28"/>
        </w:rPr>
      </w:pPr>
      <w:r w:rsidRPr="00D71AE5">
        <w:rPr>
          <w:rFonts w:cs="Times New Roman"/>
          <w:szCs w:val="28"/>
        </w:rPr>
        <w:t>У період гетьманства І. Виговського через внутрішні і зовнішні чинники в Україні спалахнула громадянська війна. Укладений із поляками Гадяцький договір не знайшов підтримки в більшої частини населення, що стало головною причиною втрати Виговським гетьманської булави.</w:t>
      </w:r>
    </w:p>
    <w:p w:rsidR="00D71AE5" w:rsidRDefault="00D71AE5" w:rsidP="00D71AE5">
      <w:pPr>
        <w:rPr>
          <w:rFonts w:cs="Times New Roman"/>
          <w:b/>
          <w:szCs w:val="28"/>
        </w:rPr>
      </w:pPr>
      <w:r w:rsidRPr="00D71AE5">
        <w:rPr>
          <w:rFonts w:cs="Times New Roman"/>
          <w:b/>
          <w:szCs w:val="28"/>
          <w:lang w:val="en-US"/>
        </w:rPr>
        <w:t>VII</w:t>
      </w:r>
      <w:r w:rsidRPr="00D71AE5">
        <w:rPr>
          <w:rFonts w:cs="Times New Roman"/>
          <w:b/>
          <w:szCs w:val="28"/>
        </w:rPr>
        <w:t>. Оцінювання учнів</w:t>
      </w:r>
    </w:p>
    <w:p w:rsidR="00E10AC7" w:rsidRPr="00D71AE5" w:rsidRDefault="00E10AC7" w:rsidP="00D71AE5">
      <w:pPr>
        <w:rPr>
          <w:rFonts w:cs="Times New Roman"/>
          <w:b/>
          <w:szCs w:val="28"/>
        </w:rPr>
      </w:pPr>
      <w:r w:rsidRPr="00E10AC7">
        <w:rPr>
          <w:rStyle w:val="a4"/>
          <w:rFonts w:cs="Times New Roman"/>
          <w:color w:val="000000"/>
          <w:szCs w:val="28"/>
        </w:rPr>
        <w:t>V</w:t>
      </w:r>
      <w:r w:rsidR="00D71AE5">
        <w:rPr>
          <w:rStyle w:val="a4"/>
          <w:rFonts w:cs="Times New Roman"/>
          <w:color w:val="000000"/>
          <w:szCs w:val="28"/>
        </w:rPr>
        <w:t>ІІІ</w:t>
      </w:r>
      <w:r w:rsidRPr="00E10AC7">
        <w:rPr>
          <w:rStyle w:val="a4"/>
          <w:rFonts w:cs="Times New Roman"/>
          <w:color w:val="000000"/>
          <w:szCs w:val="28"/>
        </w:rPr>
        <w:t>. Домашнє завдання</w:t>
      </w:r>
      <w:r w:rsidR="00153A9C">
        <w:rPr>
          <w:rStyle w:val="a4"/>
          <w:rFonts w:cs="Times New Roman"/>
          <w:color w:val="000000"/>
          <w:szCs w:val="28"/>
        </w:rPr>
        <w:t xml:space="preserve"> (слайд 22)</w:t>
      </w:r>
    </w:p>
    <w:p w:rsidR="00E10AC7" w:rsidRPr="00E10AC7" w:rsidRDefault="00E10AC7" w:rsidP="00E10AC7">
      <w:pPr>
        <w:jc w:val="both"/>
        <w:rPr>
          <w:rFonts w:cs="Times New Roman"/>
          <w:szCs w:val="28"/>
        </w:rPr>
      </w:pPr>
      <w:r w:rsidRPr="00E10AC7">
        <w:rPr>
          <w:rFonts w:cs="Times New Roman"/>
          <w:szCs w:val="28"/>
        </w:rPr>
        <w:t>1. Опрацювати</w:t>
      </w:r>
      <w:r>
        <w:rPr>
          <w:rFonts w:cs="Times New Roman"/>
          <w:szCs w:val="28"/>
        </w:rPr>
        <w:t xml:space="preserve"> параграф 22</w:t>
      </w:r>
      <w:r w:rsidRPr="00E10AC7">
        <w:rPr>
          <w:rFonts w:cs="Times New Roman"/>
          <w:szCs w:val="28"/>
        </w:rPr>
        <w:t>.</w:t>
      </w:r>
    </w:p>
    <w:p w:rsidR="00E10AC7" w:rsidRPr="00E10AC7" w:rsidRDefault="00E10AC7" w:rsidP="00E10AC7">
      <w:pPr>
        <w:jc w:val="both"/>
        <w:rPr>
          <w:rFonts w:cs="Times New Roman"/>
          <w:szCs w:val="28"/>
        </w:rPr>
      </w:pPr>
      <w:r w:rsidRPr="00E10AC7">
        <w:rPr>
          <w:rFonts w:cs="Times New Roman"/>
          <w:szCs w:val="28"/>
        </w:rPr>
        <w:t>2. Дати характеристику Івану Виговському як історичн</w:t>
      </w:r>
      <w:r w:rsidR="00D71AE5">
        <w:rPr>
          <w:rFonts w:cs="Times New Roman"/>
          <w:szCs w:val="28"/>
        </w:rPr>
        <w:t xml:space="preserve">ому діячеві (за </w:t>
      </w:r>
      <w:r w:rsidRPr="00E10AC7">
        <w:rPr>
          <w:rFonts w:cs="Times New Roman"/>
          <w:szCs w:val="28"/>
        </w:rPr>
        <w:t>планом).</w:t>
      </w:r>
    </w:p>
    <w:p w:rsidR="00D5333B" w:rsidRPr="00E10AC7" w:rsidRDefault="00D5333B" w:rsidP="00E10AC7">
      <w:pPr>
        <w:jc w:val="both"/>
        <w:rPr>
          <w:rFonts w:cs="Times New Roman"/>
          <w:i/>
          <w:szCs w:val="28"/>
        </w:rPr>
      </w:pPr>
    </w:p>
    <w:p w:rsidR="00D5333B" w:rsidRPr="00E10AC7" w:rsidRDefault="00D5333B" w:rsidP="00E10AC7">
      <w:pPr>
        <w:jc w:val="both"/>
        <w:rPr>
          <w:rFonts w:cs="Times New Roman"/>
          <w:szCs w:val="28"/>
        </w:rPr>
      </w:pPr>
    </w:p>
    <w:p w:rsidR="00487448" w:rsidRDefault="00487448" w:rsidP="00487448">
      <w:pPr>
        <w:pStyle w:val="a5"/>
        <w:ind w:left="1069" w:firstLine="0"/>
        <w:jc w:val="both"/>
        <w:rPr>
          <w:rFonts w:cs="Times New Roman"/>
          <w:szCs w:val="28"/>
        </w:rPr>
      </w:pPr>
    </w:p>
    <w:p w:rsidR="0028774C" w:rsidRPr="002C4B05" w:rsidRDefault="0028774C" w:rsidP="0028774C">
      <w:pPr>
        <w:pStyle w:val="a5"/>
        <w:ind w:left="1069" w:firstLine="0"/>
        <w:jc w:val="both"/>
        <w:rPr>
          <w:rFonts w:cs="Times New Roman"/>
          <w:szCs w:val="28"/>
        </w:rPr>
      </w:pPr>
    </w:p>
    <w:p w:rsidR="0019687D" w:rsidRDefault="0019687D" w:rsidP="0019687D">
      <w:pPr>
        <w:jc w:val="center"/>
      </w:pPr>
    </w:p>
    <w:p w:rsidR="0019687D" w:rsidRDefault="0019687D"/>
    <w:sectPr w:rsidR="0019687D" w:rsidSect="00E2096A">
      <w:headerReference w:type="default" r:id="rId8"/>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0AC1" w:rsidRDefault="00320AC1" w:rsidP="00A76B00">
      <w:pPr>
        <w:spacing w:line="240" w:lineRule="auto"/>
      </w:pPr>
      <w:r>
        <w:separator/>
      </w:r>
    </w:p>
  </w:endnote>
  <w:endnote w:type="continuationSeparator" w:id="1">
    <w:p w:rsidR="00320AC1" w:rsidRDefault="00320AC1" w:rsidP="00A76B0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0AC1" w:rsidRDefault="00320AC1" w:rsidP="00A76B00">
      <w:pPr>
        <w:spacing w:line="240" w:lineRule="auto"/>
      </w:pPr>
      <w:r>
        <w:separator/>
      </w:r>
    </w:p>
  </w:footnote>
  <w:footnote w:type="continuationSeparator" w:id="1">
    <w:p w:rsidR="00320AC1" w:rsidRDefault="00320AC1" w:rsidP="00A76B0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55332"/>
      <w:docPartObj>
        <w:docPartGallery w:val="Page Numbers (Top of Page)"/>
        <w:docPartUnique/>
      </w:docPartObj>
    </w:sdtPr>
    <w:sdtContent>
      <w:p w:rsidR="00443B96" w:rsidRDefault="00706E81">
        <w:pPr>
          <w:pStyle w:val="a6"/>
          <w:jc w:val="right"/>
        </w:pPr>
        <w:fldSimple w:instr=" PAGE   \* MERGEFORMAT ">
          <w:r w:rsidR="00153A9C">
            <w:rPr>
              <w:noProof/>
            </w:rPr>
            <w:t>6</w:t>
          </w:r>
        </w:fldSimple>
      </w:p>
    </w:sdtContent>
  </w:sdt>
  <w:p w:rsidR="00443B96" w:rsidRDefault="00443B9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02768"/>
    <w:multiLevelType w:val="hybridMultilevel"/>
    <w:tmpl w:val="B7B6468E"/>
    <w:lvl w:ilvl="0" w:tplc="210630BA">
      <w:start w:val="1"/>
      <w:numFmt w:val="decimal"/>
      <w:lvlText w:val="%1."/>
      <w:lvlJc w:val="left"/>
      <w:pPr>
        <w:ind w:left="1069" w:hanging="360"/>
      </w:pPr>
      <w:rPr>
        <w:rFonts w:ascii="Times New Roman" w:eastAsiaTheme="minorHAnsi" w:hAnsi="Times New Roman" w:cs="Times New Roman"/>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nsid w:val="30FD10DB"/>
    <w:multiLevelType w:val="hybridMultilevel"/>
    <w:tmpl w:val="BFC8E4EA"/>
    <w:lvl w:ilvl="0" w:tplc="C3288EB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nsid w:val="37DA777A"/>
    <w:multiLevelType w:val="hybridMultilevel"/>
    <w:tmpl w:val="844855C2"/>
    <w:lvl w:ilvl="0" w:tplc="6BD649CC">
      <w:start w:val="2"/>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nsid w:val="545167B8"/>
    <w:multiLevelType w:val="hybridMultilevel"/>
    <w:tmpl w:val="7270909E"/>
    <w:lvl w:ilvl="0" w:tplc="6B8C5AFA">
      <w:start w:val="1"/>
      <w:numFmt w:val="decimal"/>
      <w:lvlText w:val="%1."/>
      <w:lvlJc w:val="left"/>
      <w:pPr>
        <w:tabs>
          <w:tab w:val="num" w:pos="720"/>
        </w:tabs>
        <w:ind w:left="720" w:hanging="360"/>
      </w:pPr>
    </w:lvl>
    <w:lvl w:ilvl="1" w:tplc="AC641700" w:tentative="1">
      <w:start w:val="1"/>
      <w:numFmt w:val="decimal"/>
      <w:lvlText w:val="%2."/>
      <w:lvlJc w:val="left"/>
      <w:pPr>
        <w:tabs>
          <w:tab w:val="num" w:pos="1440"/>
        </w:tabs>
        <w:ind w:left="1440" w:hanging="360"/>
      </w:pPr>
    </w:lvl>
    <w:lvl w:ilvl="2" w:tplc="B102055C" w:tentative="1">
      <w:start w:val="1"/>
      <w:numFmt w:val="decimal"/>
      <w:lvlText w:val="%3."/>
      <w:lvlJc w:val="left"/>
      <w:pPr>
        <w:tabs>
          <w:tab w:val="num" w:pos="2160"/>
        </w:tabs>
        <w:ind w:left="2160" w:hanging="360"/>
      </w:pPr>
    </w:lvl>
    <w:lvl w:ilvl="3" w:tplc="E8F81E90" w:tentative="1">
      <w:start w:val="1"/>
      <w:numFmt w:val="decimal"/>
      <w:lvlText w:val="%4."/>
      <w:lvlJc w:val="left"/>
      <w:pPr>
        <w:tabs>
          <w:tab w:val="num" w:pos="2880"/>
        </w:tabs>
        <w:ind w:left="2880" w:hanging="360"/>
      </w:pPr>
    </w:lvl>
    <w:lvl w:ilvl="4" w:tplc="F8322EAE" w:tentative="1">
      <w:start w:val="1"/>
      <w:numFmt w:val="decimal"/>
      <w:lvlText w:val="%5."/>
      <w:lvlJc w:val="left"/>
      <w:pPr>
        <w:tabs>
          <w:tab w:val="num" w:pos="3600"/>
        </w:tabs>
        <w:ind w:left="3600" w:hanging="360"/>
      </w:pPr>
    </w:lvl>
    <w:lvl w:ilvl="5" w:tplc="487E9E2A" w:tentative="1">
      <w:start w:val="1"/>
      <w:numFmt w:val="decimal"/>
      <w:lvlText w:val="%6."/>
      <w:lvlJc w:val="left"/>
      <w:pPr>
        <w:tabs>
          <w:tab w:val="num" w:pos="4320"/>
        </w:tabs>
        <w:ind w:left="4320" w:hanging="360"/>
      </w:pPr>
    </w:lvl>
    <w:lvl w:ilvl="6" w:tplc="619C1CAC" w:tentative="1">
      <w:start w:val="1"/>
      <w:numFmt w:val="decimal"/>
      <w:lvlText w:val="%7."/>
      <w:lvlJc w:val="left"/>
      <w:pPr>
        <w:tabs>
          <w:tab w:val="num" w:pos="5040"/>
        </w:tabs>
        <w:ind w:left="5040" w:hanging="360"/>
      </w:pPr>
    </w:lvl>
    <w:lvl w:ilvl="7" w:tplc="69A8C290" w:tentative="1">
      <w:start w:val="1"/>
      <w:numFmt w:val="decimal"/>
      <w:lvlText w:val="%8."/>
      <w:lvlJc w:val="left"/>
      <w:pPr>
        <w:tabs>
          <w:tab w:val="num" w:pos="5760"/>
        </w:tabs>
        <w:ind w:left="5760" w:hanging="360"/>
      </w:pPr>
    </w:lvl>
    <w:lvl w:ilvl="8" w:tplc="B636B548" w:tentative="1">
      <w:start w:val="1"/>
      <w:numFmt w:val="decimal"/>
      <w:lvlText w:val="%9."/>
      <w:lvlJc w:val="left"/>
      <w:pPr>
        <w:tabs>
          <w:tab w:val="num" w:pos="6480"/>
        </w:tabs>
        <w:ind w:left="6480" w:hanging="360"/>
      </w:pPr>
    </w:lvl>
  </w:abstractNum>
  <w:abstractNum w:abstractNumId="4">
    <w:nsid w:val="67656841"/>
    <w:multiLevelType w:val="hybridMultilevel"/>
    <w:tmpl w:val="B894AE12"/>
    <w:lvl w:ilvl="0" w:tplc="F44CCA34">
      <w:start w:val="1"/>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defaultTabStop w:val="708"/>
  <w:hyphenationZone w:val="425"/>
  <w:characterSpacingControl w:val="doNotCompress"/>
  <w:footnotePr>
    <w:footnote w:id="0"/>
    <w:footnote w:id="1"/>
  </w:footnotePr>
  <w:endnotePr>
    <w:endnote w:id="0"/>
    <w:endnote w:id="1"/>
  </w:endnotePr>
  <w:compat/>
  <w:rsids>
    <w:rsidRoot w:val="0019687D"/>
    <w:rsid w:val="0006076E"/>
    <w:rsid w:val="000E14E7"/>
    <w:rsid w:val="00134012"/>
    <w:rsid w:val="00153A9C"/>
    <w:rsid w:val="0019687D"/>
    <w:rsid w:val="001D4387"/>
    <w:rsid w:val="001E5886"/>
    <w:rsid w:val="0028774C"/>
    <w:rsid w:val="002C4B05"/>
    <w:rsid w:val="00320AC1"/>
    <w:rsid w:val="0036600C"/>
    <w:rsid w:val="00443B96"/>
    <w:rsid w:val="00487448"/>
    <w:rsid w:val="004914DD"/>
    <w:rsid w:val="006A260D"/>
    <w:rsid w:val="006F5772"/>
    <w:rsid w:val="00706E81"/>
    <w:rsid w:val="007474DC"/>
    <w:rsid w:val="0080496F"/>
    <w:rsid w:val="008634AB"/>
    <w:rsid w:val="00A23A24"/>
    <w:rsid w:val="00A76B00"/>
    <w:rsid w:val="00B342AF"/>
    <w:rsid w:val="00B91F3F"/>
    <w:rsid w:val="00D5333B"/>
    <w:rsid w:val="00D71AE5"/>
    <w:rsid w:val="00D75EFB"/>
    <w:rsid w:val="00E10AC7"/>
    <w:rsid w:val="00E2096A"/>
    <w:rsid w:val="00F1471E"/>
    <w:rsid w:val="00F20520"/>
    <w:rsid w:val="00FF478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uk-UA"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96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9687D"/>
    <w:pPr>
      <w:spacing w:before="100" w:beforeAutospacing="1" w:after="100" w:afterAutospacing="1" w:line="240" w:lineRule="auto"/>
      <w:ind w:firstLine="0"/>
    </w:pPr>
    <w:rPr>
      <w:rFonts w:eastAsia="Times New Roman" w:cs="Times New Roman"/>
      <w:sz w:val="24"/>
      <w:szCs w:val="24"/>
      <w:lang w:eastAsia="uk-UA"/>
    </w:rPr>
  </w:style>
  <w:style w:type="character" w:styleId="a4">
    <w:name w:val="Strong"/>
    <w:basedOn w:val="a0"/>
    <w:uiPriority w:val="22"/>
    <w:qFormat/>
    <w:rsid w:val="0019687D"/>
    <w:rPr>
      <w:b/>
      <w:bCs/>
    </w:rPr>
  </w:style>
  <w:style w:type="character" w:customStyle="1" w:styleId="apple-converted-space">
    <w:name w:val="apple-converted-space"/>
    <w:basedOn w:val="a0"/>
    <w:rsid w:val="0019687D"/>
  </w:style>
  <w:style w:type="paragraph" w:styleId="a5">
    <w:name w:val="List Paragraph"/>
    <w:basedOn w:val="a"/>
    <w:uiPriority w:val="34"/>
    <w:qFormat/>
    <w:rsid w:val="002C4B05"/>
    <w:pPr>
      <w:ind w:left="720"/>
      <w:contextualSpacing/>
    </w:pPr>
  </w:style>
  <w:style w:type="paragraph" w:styleId="a6">
    <w:name w:val="header"/>
    <w:basedOn w:val="a"/>
    <w:link w:val="a7"/>
    <w:uiPriority w:val="99"/>
    <w:unhideWhenUsed/>
    <w:rsid w:val="00A76B00"/>
    <w:pPr>
      <w:tabs>
        <w:tab w:val="center" w:pos="4819"/>
        <w:tab w:val="right" w:pos="9639"/>
      </w:tabs>
      <w:spacing w:line="240" w:lineRule="auto"/>
    </w:pPr>
  </w:style>
  <w:style w:type="character" w:customStyle="1" w:styleId="a7">
    <w:name w:val="Верхний колонтитул Знак"/>
    <w:basedOn w:val="a0"/>
    <w:link w:val="a6"/>
    <w:uiPriority w:val="99"/>
    <w:rsid w:val="00A76B00"/>
  </w:style>
  <w:style w:type="paragraph" w:styleId="a8">
    <w:name w:val="footer"/>
    <w:basedOn w:val="a"/>
    <w:link w:val="a9"/>
    <w:uiPriority w:val="99"/>
    <w:semiHidden/>
    <w:unhideWhenUsed/>
    <w:rsid w:val="00A76B00"/>
    <w:pPr>
      <w:tabs>
        <w:tab w:val="center" w:pos="4819"/>
        <w:tab w:val="right" w:pos="9639"/>
      </w:tabs>
      <w:spacing w:line="240" w:lineRule="auto"/>
    </w:pPr>
  </w:style>
  <w:style w:type="character" w:customStyle="1" w:styleId="a9">
    <w:name w:val="Нижний колонтитул Знак"/>
    <w:basedOn w:val="a0"/>
    <w:link w:val="a8"/>
    <w:uiPriority w:val="99"/>
    <w:semiHidden/>
    <w:rsid w:val="00A76B00"/>
  </w:style>
  <w:style w:type="character" w:styleId="aa">
    <w:name w:val="Emphasis"/>
    <w:basedOn w:val="a0"/>
    <w:uiPriority w:val="20"/>
    <w:qFormat/>
    <w:rsid w:val="00F1471E"/>
    <w:rPr>
      <w:i/>
      <w:iCs/>
    </w:rPr>
  </w:style>
</w:styles>
</file>

<file path=word/webSettings.xml><?xml version="1.0" encoding="utf-8"?>
<w:webSettings xmlns:r="http://schemas.openxmlformats.org/officeDocument/2006/relationships" xmlns:w="http://schemas.openxmlformats.org/wordprocessingml/2006/main">
  <w:divs>
    <w:div w:id="148833745">
      <w:bodyDiv w:val="1"/>
      <w:marLeft w:val="0"/>
      <w:marRight w:val="0"/>
      <w:marTop w:val="0"/>
      <w:marBottom w:val="0"/>
      <w:divBdr>
        <w:top w:val="none" w:sz="0" w:space="0" w:color="auto"/>
        <w:left w:val="none" w:sz="0" w:space="0" w:color="auto"/>
        <w:bottom w:val="none" w:sz="0" w:space="0" w:color="auto"/>
        <w:right w:val="none" w:sz="0" w:space="0" w:color="auto"/>
      </w:divBdr>
    </w:div>
    <w:div w:id="253786363">
      <w:bodyDiv w:val="1"/>
      <w:marLeft w:val="0"/>
      <w:marRight w:val="0"/>
      <w:marTop w:val="0"/>
      <w:marBottom w:val="0"/>
      <w:divBdr>
        <w:top w:val="none" w:sz="0" w:space="0" w:color="auto"/>
        <w:left w:val="none" w:sz="0" w:space="0" w:color="auto"/>
        <w:bottom w:val="none" w:sz="0" w:space="0" w:color="auto"/>
        <w:right w:val="none" w:sz="0" w:space="0" w:color="auto"/>
      </w:divBdr>
    </w:div>
    <w:div w:id="301235065">
      <w:bodyDiv w:val="1"/>
      <w:marLeft w:val="0"/>
      <w:marRight w:val="0"/>
      <w:marTop w:val="0"/>
      <w:marBottom w:val="0"/>
      <w:divBdr>
        <w:top w:val="none" w:sz="0" w:space="0" w:color="auto"/>
        <w:left w:val="none" w:sz="0" w:space="0" w:color="auto"/>
        <w:bottom w:val="none" w:sz="0" w:space="0" w:color="auto"/>
        <w:right w:val="none" w:sz="0" w:space="0" w:color="auto"/>
      </w:divBdr>
    </w:div>
    <w:div w:id="412822854">
      <w:bodyDiv w:val="1"/>
      <w:marLeft w:val="0"/>
      <w:marRight w:val="0"/>
      <w:marTop w:val="0"/>
      <w:marBottom w:val="0"/>
      <w:divBdr>
        <w:top w:val="none" w:sz="0" w:space="0" w:color="auto"/>
        <w:left w:val="none" w:sz="0" w:space="0" w:color="auto"/>
        <w:bottom w:val="none" w:sz="0" w:space="0" w:color="auto"/>
        <w:right w:val="none" w:sz="0" w:space="0" w:color="auto"/>
      </w:divBdr>
      <w:divsChild>
        <w:div w:id="27264656">
          <w:marLeft w:val="806"/>
          <w:marRight w:val="0"/>
          <w:marTop w:val="230"/>
          <w:marBottom w:val="0"/>
          <w:divBdr>
            <w:top w:val="none" w:sz="0" w:space="0" w:color="auto"/>
            <w:left w:val="none" w:sz="0" w:space="0" w:color="auto"/>
            <w:bottom w:val="none" w:sz="0" w:space="0" w:color="auto"/>
            <w:right w:val="none" w:sz="0" w:space="0" w:color="auto"/>
          </w:divBdr>
        </w:div>
        <w:div w:id="1381785327">
          <w:marLeft w:val="806"/>
          <w:marRight w:val="0"/>
          <w:marTop w:val="230"/>
          <w:marBottom w:val="0"/>
          <w:divBdr>
            <w:top w:val="none" w:sz="0" w:space="0" w:color="auto"/>
            <w:left w:val="none" w:sz="0" w:space="0" w:color="auto"/>
            <w:bottom w:val="none" w:sz="0" w:space="0" w:color="auto"/>
            <w:right w:val="none" w:sz="0" w:space="0" w:color="auto"/>
          </w:divBdr>
        </w:div>
        <w:div w:id="207449444">
          <w:marLeft w:val="806"/>
          <w:marRight w:val="0"/>
          <w:marTop w:val="230"/>
          <w:marBottom w:val="0"/>
          <w:divBdr>
            <w:top w:val="none" w:sz="0" w:space="0" w:color="auto"/>
            <w:left w:val="none" w:sz="0" w:space="0" w:color="auto"/>
            <w:bottom w:val="none" w:sz="0" w:space="0" w:color="auto"/>
            <w:right w:val="none" w:sz="0" w:space="0" w:color="auto"/>
          </w:divBdr>
        </w:div>
        <w:div w:id="777726011">
          <w:marLeft w:val="806"/>
          <w:marRight w:val="0"/>
          <w:marTop w:val="230"/>
          <w:marBottom w:val="0"/>
          <w:divBdr>
            <w:top w:val="none" w:sz="0" w:space="0" w:color="auto"/>
            <w:left w:val="none" w:sz="0" w:space="0" w:color="auto"/>
            <w:bottom w:val="none" w:sz="0" w:space="0" w:color="auto"/>
            <w:right w:val="none" w:sz="0" w:space="0" w:color="auto"/>
          </w:divBdr>
        </w:div>
        <w:div w:id="1626157387">
          <w:marLeft w:val="806"/>
          <w:marRight w:val="0"/>
          <w:marTop w:val="230"/>
          <w:marBottom w:val="0"/>
          <w:divBdr>
            <w:top w:val="none" w:sz="0" w:space="0" w:color="auto"/>
            <w:left w:val="none" w:sz="0" w:space="0" w:color="auto"/>
            <w:bottom w:val="none" w:sz="0" w:space="0" w:color="auto"/>
            <w:right w:val="none" w:sz="0" w:space="0" w:color="auto"/>
          </w:divBdr>
        </w:div>
      </w:divsChild>
    </w:div>
    <w:div w:id="645624540">
      <w:bodyDiv w:val="1"/>
      <w:marLeft w:val="0"/>
      <w:marRight w:val="0"/>
      <w:marTop w:val="0"/>
      <w:marBottom w:val="0"/>
      <w:divBdr>
        <w:top w:val="none" w:sz="0" w:space="0" w:color="auto"/>
        <w:left w:val="none" w:sz="0" w:space="0" w:color="auto"/>
        <w:bottom w:val="none" w:sz="0" w:space="0" w:color="auto"/>
        <w:right w:val="none" w:sz="0" w:space="0" w:color="auto"/>
      </w:divBdr>
    </w:div>
    <w:div w:id="107115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55D29-18E0-4B04-B2BF-C3494ECBA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6</Pages>
  <Words>7174</Words>
  <Characters>4090</Characters>
  <Application>Microsoft Office Word</Application>
  <DocSecurity>0</DocSecurity>
  <Lines>34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Маська</dc:creator>
  <cp:lastModifiedBy>Маська</cp:lastModifiedBy>
  <cp:revision>13</cp:revision>
  <cp:lastPrinted>2014-02-13T16:29:00Z</cp:lastPrinted>
  <dcterms:created xsi:type="dcterms:W3CDTF">2014-02-13T09:22:00Z</dcterms:created>
  <dcterms:modified xsi:type="dcterms:W3CDTF">2014-02-16T19:40:00Z</dcterms:modified>
</cp:coreProperties>
</file>